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0D7F9" w14:textId="77777777" w:rsidR="0076516E" w:rsidRPr="005A5DD9" w:rsidRDefault="0076516E">
      <w:pPr>
        <w:tabs>
          <w:tab w:val="left" w:pos="-90"/>
          <w:tab w:val="left" w:pos="0"/>
          <w:tab w:val="left" w:pos="2070"/>
          <w:tab w:val="left" w:pos="3870"/>
          <w:tab w:val="left" w:pos="5670"/>
          <w:tab w:val="left" w:pos="7830"/>
          <w:tab w:val="left" w:pos="8550"/>
          <w:tab w:val="left" w:pos="9270"/>
          <w:tab w:val="left" w:pos="9360"/>
        </w:tabs>
        <w:jc w:val="center"/>
        <w:rPr>
          <w:b/>
          <w:sz w:val="28"/>
          <w:szCs w:val="28"/>
          <w:u w:val="single"/>
        </w:rPr>
      </w:pPr>
      <w:r w:rsidRPr="005A5DD9">
        <w:rPr>
          <w:b/>
          <w:sz w:val="28"/>
          <w:szCs w:val="28"/>
          <w:u w:val="single"/>
        </w:rPr>
        <w:t>Annual Drinking Water Quality Report</w:t>
      </w:r>
    </w:p>
    <w:p w14:paraId="5B1A44C0" w14:textId="77777777" w:rsidR="0076516E" w:rsidRPr="005A5DD9" w:rsidRDefault="0076516E">
      <w:pPr>
        <w:pStyle w:val="Heading6"/>
        <w:rPr>
          <w:sz w:val="28"/>
          <w:szCs w:val="28"/>
        </w:rPr>
      </w:pPr>
      <w:r w:rsidRPr="005A5DD9">
        <w:rPr>
          <w:sz w:val="28"/>
          <w:szCs w:val="28"/>
        </w:rPr>
        <w:t>Borough of Mount Arlington</w:t>
      </w:r>
    </w:p>
    <w:p w14:paraId="19CC6F3D" w14:textId="77777777" w:rsidR="0076516E" w:rsidRPr="00B1314C" w:rsidRDefault="002F382C">
      <w:pPr>
        <w:pStyle w:val="Heading9"/>
        <w:rPr>
          <w:sz w:val="18"/>
          <w:szCs w:val="18"/>
        </w:rPr>
      </w:pPr>
      <w:r w:rsidRPr="00B1314C">
        <w:rPr>
          <w:sz w:val="18"/>
          <w:szCs w:val="18"/>
        </w:rPr>
        <w:t xml:space="preserve">For the Year </w:t>
      </w:r>
      <w:r w:rsidR="005A5DD9">
        <w:rPr>
          <w:sz w:val="18"/>
          <w:szCs w:val="18"/>
        </w:rPr>
        <w:t>2016, Results from the Year 2015</w:t>
      </w:r>
    </w:p>
    <w:p w14:paraId="52D449CE" w14:textId="77777777" w:rsidR="0076516E" w:rsidRDefault="0076516E">
      <w:pPr>
        <w:keepNext/>
        <w:keepLines/>
        <w:tabs>
          <w:tab w:val="left" w:pos="0"/>
          <w:tab w:val="left" w:pos="720"/>
          <w:tab w:val="left" w:pos="3870"/>
          <w:tab w:val="left" w:pos="5670"/>
          <w:tab w:val="left" w:pos="7830"/>
          <w:tab w:val="left" w:pos="8550"/>
          <w:tab w:val="left" w:pos="8640"/>
          <w:tab w:val="left" w:pos="9360"/>
        </w:tabs>
        <w:jc w:val="both"/>
        <w:rPr>
          <w:sz w:val="16"/>
          <w:szCs w:val="16"/>
        </w:rPr>
      </w:pPr>
      <w:r w:rsidRPr="00D14977">
        <w:rPr>
          <w:sz w:val="16"/>
          <w:szCs w:val="16"/>
        </w:rPr>
        <w:t>We are pleased to present to you this year's Annual Drinking Water Quality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w:t>
      </w:r>
    </w:p>
    <w:p w14:paraId="35204B17" w14:textId="77777777" w:rsidR="00060137" w:rsidRDefault="00060137" w:rsidP="00060137">
      <w:pPr>
        <w:keepNext/>
        <w:keepLines/>
        <w:tabs>
          <w:tab w:val="left" w:pos="0"/>
          <w:tab w:val="left" w:pos="720"/>
          <w:tab w:val="left" w:pos="3870"/>
          <w:tab w:val="left" w:pos="5670"/>
          <w:tab w:val="left" w:pos="7830"/>
          <w:tab w:val="left" w:pos="8550"/>
          <w:tab w:val="left" w:pos="8640"/>
          <w:tab w:val="left" w:pos="9360"/>
        </w:tabs>
        <w:jc w:val="both"/>
        <w:rPr>
          <w:sz w:val="16"/>
          <w:szCs w:val="16"/>
        </w:rPr>
      </w:pPr>
    </w:p>
    <w:p w14:paraId="32ED705F" w14:textId="77777777" w:rsidR="00060137" w:rsidRPr="00D14977" w:rsidRDefault="00060137" w:rsidP="00060137">
      <w:pPr>
        <w:keepNext/>
        <w:keepLines/>
        <w:tabs>
          <w:tab w:val="left" w:pos="0"/>
          <w:tab w:val="left" w:pos="720"/>
          <w:tab w:val="left" w:pos="3870"/>
          <w:tab w:val="left" w:pos="5670"/>
          <w:tab w:val="left" w:pos="7830"/>
          <w:tab w:val="left" w:pos="8550"/>
          <w:tab w:val="left" w:pos="8640"/>
          <w:tab w:val="left" w:pos="9360"/>
        </w:tabs>
        <w:jc w:val="both"/>
        <w:rPr>
          <w:sz w:val="16"/>
          <w:szCs w:val="16"/>
        </w:rPr>
      </w:pPr>
      <w:r w:rsidRPr="00D14977">
        <w:rPr>
          <w:sz w:val="16"/>
          <w:szCs w:val="16"/>
        </w:rPr>
        <w:t>The water distribution system serves two hydraulically independent areas (consumers in the former Mt. Arlington Water Company service area – Edgemere Avenue surrounding and along Mountainview Avenue and Howard Boulevard and consumers in the former Mt. Arlington Service Co. service area – Kadel Drive and s</w:t>
      </w:r>
      <w:r>
        <w:rPr>
          <w:sz w:val="16"/>
          <w:szCs w:val="16"/>
        </w:rPr>
        <w:t>urrounding area).  Starting in</w:t>
      </w:r>
      <w:r w:rsidRPr="00D14977">
        <w:rPr>
          <w:sz w:val="16"/>
          <w:szCs w:val="16"/>
        </w:rPr>
        <w:t xml:space="preserve"> the year 2000, the entire Mount Arlington water system has been supplied by bulk water purchased from the Morris County Municipal Utilities Authority (MCMUA).  Their source is ground water, treated with sodium hypochlorite for disinfection and lime for pH adjustment.  The MCMUA source water is from two well fields, Alamatong located in </w:t>
      </w:r>
      <w:smartTag w:uri="urn:schemas-microsoft-com:office:smarttags" w:element="City">
        <w:r w:rsidRPr="00D14977">
          <w:rPr>
            <w:sz w:val="16"/>
            <w:szCs w:val="16"/>
          </w:rPr>
          <w:t>Randolph</w:t>
        </w:r>
      </w:smartTag>
      <w:r w:rsidRPr="00D14977">
        <w:rPr>
          <w:sz w:val="16"/>
          <w:szCs w:val="16"/>
        </w:rPr>
        <w:t xml:space="preserve"> and </w:t>
      </w:r>
      <w:smartTag w:uri="urn:schemas-microsoft-com:office:smarttags" w:element="PlaceName">
        <w:r w:rsidRPr="00D14977">
          <w:rPr>
            <w:sz w:val="16"/>
            <w:szCs w:val="16"/>
          </w:rPr>
          <w:t>Chester</w:t>
        </w:r>
      </w:smartTag>
      <w:r w:rsidRPr="00D14977">
        <w:rPr>
          <w:sz w:val="16"/>
          <w:szCs w:val="16"/>
        </w:rPr>
        <w:t xml:space="preserve"> </w:t>
      </w:r>
      <w:smartTag w:uri="urn:schemas-microsoft-com:office:smarttags" w:element="PlaceType">
        <w:r w:rsidRPr="00D14977">
          <w:rPr>
            <w:sz w:val="16"/>
            <w:szCs w:val="16"/>
          </w:rPr>
          <w:t>Townships</w:t>
        </w:r>
      </w:smartTag>
      <w:r w:rsidRPr="00D14977">
        <w:rPr>
          <w:sz w:val="16"/>
          <w:szCs w:val="16"/>
        </w:rPr>
        <w:t xml:space="preserve"> consisting of six wells, and </w:t>
      </w:r>
      <w:smartTag w:uri="urn:schemas-microsoft-com:office:smarttags" w:element="PlaceName">
        <w:r w:rsidRPr="00D14977">
          <w:rPr>
            <w:sz w:val="16"/>
            <w:szCs w:val="16"/>
          </w:rPr>
          <w:t>Flanders</w:t>
        </w:r>
      </w:smartTag>
      <w:r w:rsidRPr="00D14977">
        <w:rPr>
          <w:sz w:val="16"/>
          <w:szCs w:val="16"/>
        </w:rPr>
        <w:t xml:space="preserve"> </w:t>
      </w:r>
      <w:smartTag w:uri="urn:schemas-microsoft-com:office:smarttags" w:element="PlaceType">
        <w:r w:rsidRPr="00D14977">
          <w:rPr>
            <w:sz w:val="16"/>
            <w:szCs w:val="16"/>
          </w:rPr>
          <w:t>Valley</w:t>
        </w:r>
      </w:smartTag>
      <w:r w:rsidRPr="00D14977">
        <w:rPr>
          <w:sz w:val="16"/>
          <w:szCs w:val="16"/>
        </w:rPr>
        <w:t xml:space="preserve"> located in </w:t>
      </w:r>
      <w:smartTag w:uri="urn:schemas-microsoft-com:office:smarttags" w:element="PlaceType">
        <w:r w:rsidRPr="00D14977">
          <w:rPr>
            <w:sz w:val="16"/>
            <w:szCs w:val="16"/>
          </w:rPr>
          <w:t>Mount</w:t>
        </w:r>
      </w:smartTag>
      <w:r w:rsidRPr="00D14977">
        <w:rPr>
          <w:sz w:val="16"/>
          <w:szCs w:val="16"/>
        </w:rPr>
        <w:t xml:space="preserve"> </w:t>
      </w:r>
      <w:smartTag w:uri="urn:schemas-microsoft-com:office:smarttags" w:element="PlaceName">
        <w:r w:rsidRPr="00D14977">
          <w:rPr>
            <w:sz w:val="16"/>
            <w:szCs w:val="16"/>
          </w:rPr>
          <w:t>Olive</w:t>
        </w:r>
      </w:smartTag>
      <w:r w:rsidRPr="00D14977">
        <w:rPr>
          <w:sz w:val="16"/>
          <w:szCs w:val="16"/>
        </w:rPr>
        <w:t xml:space="preserve"> and </w:t>
      </w:r>
      <w:smartTag w:uri="urn:schemas-microsoft-com:office:smarttags" w:element="place">
        <w:smartTag w:uri="urn:schemas-microsoft-com:office:smarttags" w:element="PlaceName">
          <w:r w:rsidRPr="00D14977">
            <w:rPr>
              <w:sz w:val="16"/>
              <w:szCs w:val="16"/>
            </w:rPr>
            <w:t>Roxbury</w:t>
          </w:r>
        </w:smartTag>
        <w:r w:rsidRPr="00D14977">
          <w:rPr>
            <w:sz w:val="16"/>
            <w:szCs w:val="16"/>
          </w:rPr>
          <w:t xml:space="preserve"> </w:t>
        </w:r>
        <w:smartTag w:uri="urn:schemas-microsoft-com:office:smarttags" w:element="PlaceType">
          <w:r w:rsidRPr="00D14977">
            <w:rPr>
              <w:sz w:val="16"/>
              <w:szCs w:val="16"/>
            </w:rPr>
            <w:t>Townships</w:t>
          </w:r>
        </w:smartTag>
      </w:smartTag>
      <w:r w:rsidRPr="00D14977">
        <w:rPr>
          <w:sz w:val="16"/>
          <w:szCs w:val="16"/>
        </w:rPr>
        <w:t xml:space="preserve"> with two wells.  The MCMUA wells draw their water from the Upper and Lower Stratified Glacier Drift and the Upper and Lower Leithsville Limestone Formations.  A source water protection plan that provides more information such as; potential sources of contamination is available at the MCMUA office at </w:t>
      </w:r>
      <w:smartTag w:uri="urn:schemas-microsoft-com:office:smarttags" w:element="Street">
        <w:smartTag w:uri="urn:schemas-microsoft-com:office:smarttags" w:element="address">
          <w:r w:rsidRPr="00D14977">
            <w:rPr>
              <w:sz w:val="16"/>
              <w:szCs w:val="16"/>
            </w:rPr>
            <w:t>300 Mendham Road</w:t>
          </w:r>
        </w:smartTag>
      </w:smartTag>
      <w:r w:rsidRPr="00D14977">
        <w:rPr>
          <w:sz w:val="16"/>
          <w:szCs w:val="16"/>
        </w:rPr>
        <w:t xml:space="preserve">, </w:t>
      </w:r>
      <w:smartTag w:uri="urn:schemas-microsoft-com:office:smarttags" w:element="place">
        <w:smartTag w:uri="urn:schemas-microsoft-com:office:smarttags" w:element="PlaceName">
          <w:r w:rsidRPr="00D14977">
            <w:rPr>
              <w:sz w:val="16"/>
              <w:szCs w:val="16"/>
            </w:rPr>
            <w:t>Morris</w:t>
          </w:r>
        </w:smartTag>
        <w:r w:rsidRPr="00D14977">
          <w:rPr>
            <w:sz w:val="16"/>
            <w:szCs w:val="16"/>
          </w:rPr>
          <w:t xml:space="preserve"> </w:t>
        </w:r>
        <w:smartTag w:uri="urn:schemas-microsoft-com:office:smarttags" w:element="PlaceName">
          <w:r w:rsidRPr="00D14977">
            <w:rPr>
              <w:sz w:val="16"/>
              <w:szCs w:val="16"/>
            </w:rPr>
            <w:t>Township</w:t>
          </w:r>
        </w:smartTag>
      </w:smartTag>
      <w:r w:rsidRPr="00D14977">
        <w:rPr>
          <w:sz w:val="16"/>
          <w:szCs w:val="16"/>
        </w:rPr>
        <w:t xml:space="preserve">.  </w:t>
      </w:r>
      <w:r w:rsidRPr="00D14977">
        <w:rPr>
          <w:b/>
          <w:i/>
          <w:vanish/>
          <w:sz w:val="16"/>
          <w:szCs w:val="16"/>
        </w:rPr>
        <w:tab/>
        <w: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w:t>
      </w:r>
      <w:r w:rsidRPr="00D14977">
        <w:rPr>
          <w:b/>
          <w:i/>
          <w:vanish/>
          <w:color w:val="800000"/>
          <w:sz w:val="16"/>
          <w:szCs w:val="16"/>
        </w:rPr>
        <w:t>(name the source and type, i.e., wells, OurwellsdrawfromtheDuncanAquifer, surface water, i.e., River Jordan or we purchase our water from the City of Waterville which is treated surface water from Lake Duncan.)  (This is REQUIRED information).</w:t>
      </w:r>
      <w:r w:rsidRPr="00D14977">
        <w:rPr>
          <w:b/>
          <w:i/>
          <w:vanish/>
          <w:color w:val="000000"/>
          <w:sz w:val="16"/>
          <w:szCs w:val="16"/>
        </w:rPr>
        <w:t xml:space="preserve"> </w:t>
      </w:r>
      <w:r w:rsidRPr="00D14977">
        <w:rPr>
          <w:color w:val="000000"/>
          <w:sz w:val="16"/>
          <w:szCs w:val="16"/>
        </w:rPr>
        <w:fldChar w:fldCharType="begin"/>
      </w:r>
      <w:r w:rsidRPr="00D14977">
        <w:rPr>
          <w:color w:val="000000"/>
          <w:sz w:val="16"/>
          <w:szCs w:val="16"/>
        </w:rPr>
        <w:instrText>tc \l1 "</w:instrText>
      </w:r>
      <w:r w:rsidRPr="00D14977">
        <w:rPr>
          <w:b/>
          <w:i/>
          <w:vanish/>
          <w:sz w:val="16"/>
          <w:szCs w:val="16"/>
        </w:rPr>
        <w:tab/>
        <w:instrTex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w:instrText>
      </w:r>
      <w:r w:rsidRPr="00D14977">
        <w:rPr>
          <w:b/>
          <w:i/>
          <w:vanish/>
          <w:color w:val="800000"/>
          <w:sz w:val="16"/>
          <w:szCs w:val="16"/>
        </w:rPr>
        <w:instrText>(name the source and type, i.e., wells, OurwellsdrawfromtheDuncanAquifer, surface water, i.e., River Jordan or we purchase our water from the City of Waterville which is treated surface water from Lake Duncan.)  (This is REQUIRED information).</w:instrText>
      </w:r>
      <w:r w:rsidRPr="00D14977">
        <w:rPr>
          <w:b/>
          <w:i/>
          <w:vanish/>
          <w:color w:val="000000"/>
          <w:sz w:val="16"/>
          <w:szCs w:val="16"/>
        </w:rPr>
        <w:instrText xml:space="preserve"> </w:instrText>
      </w:r>
      <w:r w:rsidRPr="00D14977">
        <w:rPr>
          <w:color w:val="000000"/>
          <w:sz w:val="16"/>
          <w:szCs w:val="16"/>
        </w:rPr>
        <w:fldChar w:fldCharType="end"/>
      </w:r>
      <w:r w:rsidRPr="00D14977">
        <w:rPr>
          <w:b/>
          <w:i/>
          <w:vanish/>
          <w:sz w:val="16"/>
          <w:szCs w:val="16"/>
        </w:rPr>
        <w:tab/>
        <w: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w:t>
      </w:r>
      <w:r w:rsidRPr="00D14977">
        <w:rPr>
          <w:b/>
          <w:i/>
          <w:vanish/>
          <w:color w:val="800000"/>
          <w:sz w:val="16"/>
          <w:szCs w:val="16"/>
        </w:rPr>
        <w:t>(name the source and type, i.e., wells, OurwellsdrawfromtheDuncanAquifer, surface water, i.e., River Jordan or we purchase our water from the City of Waterville which is treated surface water from Lake Duncan.)  (This is REQUIRED information).</w:t>
      </w:r>
      <w:r w:rsidRPr="00D14977">
        <w:rPr>
          <w:b/>
          <w:i/>
          <w:vanish/>
          <w:color w:val="000000"/>
          <w:sz w:val="16"/>
          <w:szCs w:val="16"/>
        </w:rPr>
        <w:t xml:space="preserve"> </w:t>
      </w:r>
      <w:r w:rsidRPr="00D14977">
        <w:rPr>
          <w:color w:val="000000"/>
          <w:sz w:val="16"/>
          <w:szCs w:val="16"/>
        </w:rPr>
        <w:fldChar w:fldCharType="begin"/>
      </w:r>
      <w:r w:rsidRPr="00D14977">
        <w:rPr>
          <w:color w:val="000000"/>
          <w:sz w:val="16"/>
          <w:szCs w:val="16"/>
        </w:rPr>
        <w:instrText>tc \l1 "</w:instrText>
      </w:r>
      <w:r w:rsidRPr="00D14977">
        <w:rPr>
          <w:b/>
          <w:i/>
          <w:vanish/>
          <w:sz w:val="16"/>
          <w:szCs w:val="16"/>
        </w:rPr>
        <w:tab/>
        <w:instrTex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w:instrText>
      </w:r>
      <w:r w:rsidRPr="00D14977">
        <w:rPr>
          <w:b/>
          <w:i/>
          <w:vanish/>
          <w:color w:val="800000"/>
          <w:sz w:val="16"/>
          <w:szCs w:val="16"/>
        </w:rPr>
        <w:instrText>(name the source and type, i.e., wells, OurwellsdrawfromtheDuncanAquifer, surface water, i.e., River Jordan or we purchase our water from the City of Waterville which is treated surface water from Lake Duncan.)  (This is REQUIRED information).</w:instrText>
      </w:r>
      <w:r w:rsidRPr="00D14977">
        <w:rPr>
          <w:b/>
          <w:i/>
          <w:vanish/>
          <w:color w:val="000000"/>
          <w:sz w:val="16"/>
          <w:szCs w:val="16"/>
        </w:rPr>
        <w:instrText xml:space="preserve"> </w:instrText>
      </w:r>
      <w:r w:rsidRPr="00D14977">
        <w:rPr>
          <w:color w:val="000000"/>
          <w:sz w:val="16"/>
          <w:szCs w:val="16"/>
        </w:rPr>
        <w:fldChar w:fldCharType="end"/>
      </w:r>
      <w:r w:rsidRPr="00D14977">
        <w:rPr>
          <w:sz w:val="16"/>
          <w:szCs w:val="16"/>
        </w:rPr>
        <w:t xml:space="preserve">The New Jersey Department of Environmental Protection (NJDEP) has completed and issued the Source Water Assessment Report and Summary for the MCMUA water system, which is available at </w:t>
      </w:r>
      <w:hyperlink r:id="rId7" w:history="1">
        <w:r w:rsidR="005A5DD9" w:rsidRPr="008D67AD">
          <w:rPr>
            <w:rStyle w:val="Hyperlink"/>
            <w:sz w:val="16"/>
            <w:szCs w:val="16"/>
          </w:rPr>
          <w:t>www.state.nj.us/dep/swap</w:t>
        </w:r>
      </w:hyperlink>
      <w:r w:rsidRPr="00D14977">
        <w:rPr>
          <w:sz w:val="16"/>
          <w:szCs w:val="16"/>
        </w:rPr>
        <w:t xml:space="preserve"> or by contacting NJDEP’s Bureau of Safe Drinking Water at (609) 292-5550.  You may also contact your public water system at 973-398-4450.</w:t>
      </w:r>
    </w:p>
    <w:p w14:paraId="59FCBD22" w14:textId="77777777" w:rsidR="00060137" w:rsidRPr="00D14977" w:rsidRDefault="00060137" w:rsidP="00060137">
      <w:pPr>
        <w:ind w:firstLine="720"/>
        <w:rPr>
          <w:sz w:val="16"/>
          <w:szCs w:val="16"/>
        </w:rPr>
      </w:pPr>
    </w:p>
    <w:p w14:paraId="4FF0AC46" w14:textId="77777777" w:rsidR="0076516E" w:rsidRDefault="0076516E">
      <w:pPr>
        <w:pStyle w:val="BodyText2"/>
        <w:keepNext w:val="0"/>
        <w:keepLines w:val="0"/>
        <w:rPr>
          <w:sz w:val="16"/>
          <w:szCs w:val="16"/>
        </w:rPr>
      </w:pPr>
      <w:r w:rsidRPr="00D14977">
        <w:rPr>
          <w:sz w:val="16"/>
          <w:szCs w:val="16"/>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w:t>
      </w:r>
      <w:r w:rsidRPr="00D14977">
        <w:rPr>
          <w:sz w:val="16"/>
          <w:szCs w:val="16"/>
          <w:u w:val="single"/>
        </w:rPr>
        <w:t>means</w:t>
      </w:r>
      <w:r w:rsidRPr="00D14977">
        <w:rPr>
          <w:sz w:val="16"/>
          <w:szCs w:val="16"/>
        </w:rPr>
        <w:t xml:space="preserve"> to lessen the risk of infection by </w:t>
      </w:r>
      <w:r w:rsidR="00060137">
        <w:rPr>
          <w:i/>
          <w:sz w:val="16"/>
          <w:szCs w:val="16"/>
        </w:rPr>
        <w:t>C</w:t>
      </w:r>
      <w:r w:rsidRPr="00060137">
        <w:rPr>
          <w:i/>
          <w:sz w:val="16"/>
          <w:szCs w:val="16"/>
        </w:rPr>
        <w:t>ryptosporidium</w:t>
      </w:r>
      <w:r w:rsidRPr="00D14977">
        <w:rPr>
          <w:sz w:val="16"/>
          <w:szCs w:val="16"/>
        </w:rPr>
        <w:t xml:space="preserve"> and other microbiological contaminants are available from the Safe Drinking Water Hotline (800-426-4791). </w:t>
      </w:r>
    </w:p>
    <w:p w14:paraId="5F0DDAFC" w14:textId="77777777" w:rsidR="00D14977" w:rsidRPr="00D14977" w:rsidRDefault="00D14977">
      <w:pPr>
        <w:pStyle w:val="BodyText2"/>
        <w:keepNext w:val="0"/>
        <w:keepLines w:val="0"/>
        <w:rPr>
          <w:sz w:val="16"/>
          <w:szCs w:val="16"/>
        </w:rPr>
      </w:pPr>
    </w:p>
    <w:tbl>
      <w:tblPr>
        <w:tblW w:w="9898" w:type="dxa"/>
        <w:tblInd w:w="1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160"/>
        <w:gridCol w:w="720"/>
        <w:gridCol w:w="1800"/>
        <w:gridCol w:w="990"/>
        <w:gridCol w:w="900"/>
        <w:gridCol w:w="990"/>
        <w:gridCol w:w="90"/>
        <w:gridCol w:w="2248"/>
      </w:tblGrid>
      <w:tr w:rsidR="0076516E" w14:paraId="301388D6" w14:textId="77777777">
        <w:tc>
          <w:tcPr>
            <w:tcW w:w="9898" w:type="dxa"/>
            <w:gridSpan w:val="8"/>
          </w:tcPr>
          <w:p w14:paraId="3196E26B" w14:textId="77777777" w:rsidR="0076516E" w:rsidRDefault="0076516E">
            <w:pPr>
              <w:spacing w:line="14" w:lineRule="exact"/>
              <w:rPr>
                <w:color w:val="000000"/>
              </w:rPr>
            </w:pPr>
          </w:p>
          <w:p w14:paraId="0478F9CB" w14:textId="77777777" w:rsidR="0076516E" w:rsidRPr="00FF08FB" w:rsidRDefault="0076516E">
            <w:pPr>
              <w:pStyle w:val="Heading2"/>
              <w:rPr>
                <w:sz w:val="20"/>
              </w:rPr>
            </w:pPr>
            <w:r w:rsidRPr="00FF08FB">
              <w:rPr>
                <w:sz w:val="20"/>
              </w:rPr>
              <w:t>Mount Arlington Water Department</w:t>
            </w:r>
            <w:r w:rsidR="00060137">
              <w:rPr>
                <w:sz w:val="20"/>
              </w:rPr>
              <w:t xml:space="preserve"> Test Results PWS ID# NJ1426002</w:t>
            </w:r>
          </w:p>
        </w:tc>
      </w:tr>
      <w:tr w:rsidR="0076516E" w14:paraId="24DF9A14" w14:textId="77777777">
        <w:tc>
          <w:tcPr>
            <w:tcW w:w="2160" w:type="dxa"/>
          </w:tcPr>
          <w:p w14:paraId="78753409" w14:textId="77777777" w:rsidR="0076516E" w:rsidRPr="00FF08FB" w:rsidRDefault="00765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r w:rsidRPr="00FF08FB">
              <w:rPr>
                <w:b/>
                <w:color w:val="000000"/>
                <w:sz w:val="16"/>
                <w:szCs w:val="16"/>
              </w:rPr>
              <w:t>Contaminant</w:t>
            </w:r>
          </w:p>
        </w:tc>
        <w:tc>
          <w:tcPr>
            <w:tcW w:w="720" w:type="dxa"/>
          </w:tcPr>
          <w:p w14:paraId="435A233F" w14:textId="77777777" w:rsidR="0076516E" w:rsidRPr="00FF08FB" w:rsidRDefault="0076516E">
            <w:pPr>
              <w:spacing w:line="14" w:lineRule="exact"/>
              <w:rPr>
                <w:b/>
                <w:color w:val="000000"/>
                <w:sz w:val="16"/>
                <w:szCs w:val="16"/>
              </w:rPr>
            </w:pPr>
          </w:p>
          <w:p w14:paraId="740709F7" w14:textId="77777777" w:rsidR="0076516E" w:rsidRPr="00FF08FB" w:rsidRDefault="00765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FF08FB">
              <w:rPr>
                <w:b/>
                <w:color w:val="000000"/>
                <w:sz w:val="16"/>
                <w:szCs w:val="16"/>
              </w:rPr>
              <w:t>Viola</w:t>
            </w:r>
            <w:r w:rsidR="008B179A">
              <w:rPr>
                <w:b/>
                <w:color w:val="000000"/>
                <w:sz w:val="16"/>
                <w:szCs w:val="16"/>
              </w:rPr>
              <w:t>-</w:t>
            </w:r>
            <w:r w:rsidRPr="00FF08FB">
              <w:rPr>
                <w:b/>
                <w:color w:val="000000"/>
                <w:sz w:val="16"/>
                <w:szCs w:val="16"/>
              </w:rPr>
              <w:t>tion</w:t>
            </w:r>
          </w:p>
          <w:p w14:paraId="4D164004" w14:textId="77777777" w:rsidR="0076516E" w:rsidRPr="00FF08FB" w:rsidRDefault="00765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FF08FB">
              <w:rPr>
                <w:b/>
                <w:color w:val="000000"/>
                <w:sz w:val="16"/>
                <w:szCs w:val="16"/>
              </w:rPr>
              <w:t>Y/N</w:t>
            </w:r>
          </w:p>
        </w:tc>
        <w:tc>
          <w:tcPr>
            <w:tcW w:w="1800" w:type="dxa"/>
          </w:tcPr>
          <w:p w14:paraId="69A2B9E2" w14:textId="77777777" w:rsidR="0076516E" w:rsidRPr="00FF08FB" w:rsidRDefault="0076516E">
            <w:pPr>
              <w:spacing w:line="14" w:lineRule="exact"/>
              <w:rPr>
                <w:b/>
                <w:color w:val="000000"/>
                <w:sz w:val="16"/>
                <w:szCs w:val="16"/>
              </w:rPr>
            </w:pPr>
          </w:p>
          <w:p w14:paraId="22C20A8A" w14:textId="77777777" w:rsidR="0076516E" w:rsidRPr="00FF08FB" w:rsidRDefault="00765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FF08FB">
              <w:rPr>
                <w:b/>
                <w:color w:val="000000"/>
                <w:sz w:val="16"/>
                <w:szCs w:val="16"/>
              </w:rPr>
              <w:t xml:space="preserve">Level </w:t>
            </w:r>
          </w:p>
          <w:p w14:paraId="091B1825" w14:textId="77777777" w:rsidR="0076516E" w:rsidRPr="00FF08FB" w:rsidRDefault="00765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FF08FB">
              <w:rPr>
                <w:b/>
                <w:color w:val="000000"/>
                <w:sz w:val="16"/>
                <w:szCs w:val="16"/>
              </w:rPr>
              <w:t>Detected</w:t>
            </w:r>
          </w:p>
        </w:tc>
        <w:tc>
          <w:tcPr>
            <w:tcW w:w="990" w:type="dxa"/>
          </w:tcPr>
          <w:p w14:paraId="6F79E5E8" w14:textId="77777777" w:rsidR="0076516E" w:rsidRPr="00FF08FB" w:rsidRDefault="0076516E">
            <w:pPr>
              <w:spacing w:line="14" w:lineRule="exact"/>
              <w:rPr>
                <w:b/>
                <w:color w:val="000000"/>
                <w:sz w:val="16"/>
                <w:szCs w:val="16"/>
              </w:rPr>
            </w:pPr>
          </w:p>
          <w:p w14:paraId="3275E467" w14:textId="77777777" w:rsidR="0076516E" w:rsidRPr="00FF08FB" w:rsidRDefault="00765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FF08FB">
              <w:rPr>
                <w:b/>
                <w:color w:val="000000"/>
                <w:sz w:val="16"/>
                <w:szCs w:val="16"/>
              </w:rPr>
              <w:t>Units of</w:t>
            </w:r>
          </w:p>
          <w:p w14:paraId="6FC80547" w14:textId="77777777" w:rsidR="0076516E" w:rsidRPr="00FF08FB" w:rsidRDefault="00765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FF08FB">
              <w:rPr>
                <w:b/>
                <w:color w:val="000000"/>
                <w:sz w:val="16"/>
                <w:szCs w:val="16"/>
              </w:rPr>
              <w:t>Measure</w:t>
            </w:r>
            <w:r w:rsidR="008B179A">
              <w:rPr>
                <w:b/>
                <w:color w:val="000000"/>
                <w:sz w:val="16"/>
                <w:szCs w:val="16"/>
              </w:rPr>
              <w:t>-</w:t>
            </w:r>
            <w:r w:rsidRPr="00FF08FB">
              <w:rPr>
                <w:b/>
                <w:color w:val="000000"/>
                <w:sz w:val="16"/>
                <w:szCs w:val="16"/>
              </w:rPr>
              <w:t>ment</w:t>
            </w:r>
          </w:p>
        </w:tc>
        <w:tc>
          <w:tcPr>
            <w:tcW w:w="900" w:type="dxa"/>
          </w:tcPr>
          <w:p w14:paraId="677F6808" w14:textId="77777777" w:rsidR="0076516E" w:rsidRPr="00FF08FB" w:rsidRDefault="0076516E" w:rsidP="008B179A">
            <w:pPr>
              <w:spacing w:line="14" w:lineRule="exact"/>
              <w:jc w:val="center"/>
              <w:rPr>
                <w:b/>
                <w:color w:val="000000"/>
                <w:sz w:val="16"/>
                <w:szCs w:val="16"/>
              </w:rPr>
            </w:pPr>
          </w:p>
          <w:p w14:paraId="1DC6E2D6" w14:textId="77777777" w:rsidR="0076516E" w:rsidRPr="00FF08FB" w:rsidRDefault="0076516E" w:rsidP="008B17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FF08FB">
              <w:rPr>
                <w:b/>
                <w:color w:val="000000"/>
                <w:sz w:val="16"/>
                <w:szCs w:val="16"/>
              </w:rPr>
              <w:t>MCLG</w:t>
            </w:r>
          </w:p>
        </w:tc>
        <w:tc>
          <w:tcPr>
            <w:tcW w:w="990" w:type="dxa"/>
          </w:tcPr>
          <w:p w14:paraId="71F8DCBE" w14:textId="77777777" w:rsidR="0076516E" w:rsidRPr="00FF08FB" w:rsidRDefault="0076516E">
            <w:pPr>
              <w:spacing w:line="14" w:lineRule="exact"/>
              <w:rPr>
                <w:b/>
                <w:color w:val="000000"/>
                <w:sz w:val="16"/>
                <w:szCs w:val="16"/>
              </w:rPr>
            </w:pPr>
          </w:p>
          <w:p w14:paraId="73395D48" w14:textId="77777777" w:rsidR="0076516E" w:rsidRPr="00FF08FB" w:rsidRDefault="00765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FF08FB">
              <w:rPr>
                <w:b/>
                <w:color w:val="000000"/>
                <w:sz w:val="16"/>
                <w:szCs w:val="16"/>
              </w:rPr>
              <w:t>MCL</w:t>
            </w:r>
          </w:p>
        </w:tc>
        <w:tc>
          <w:tcPr>
            <w:tcW w:w="2338" w:type="dxa"/>
            <w:gridSpan w:val="2"/>
          </w:tcPr>
          <w:p w14:paraId="7ABC8186" w14:textId="77777777" w:rsidR="0076516E" w:rsidRPr="00FF08FB" w:rsidRDefault="0076516E">
            <w:pPr>
              <w:spacing w:line="14" w:lineRule="exact"/>
              <w:rPr>
                <w:b/>
                <w:color w:val="000000"/>
                <w:sz w:val="16"/>
                <w:szCs w:val="16"/>
              </w:rPr>
            </w:pPr>
          </w:p>
          <w:p w14:paraId="2CC1E0F3" w14:textId="77777777" w:rsidR="0076516E" w:rsidRPr="00FF08FB" w:rsidRDefault="00765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r w:rsidRPr="00FF08FB">
              <w:rPr>
                <w:b/>
                <w:color w:val="000000"/>
                <w:sz w:val="16"/>
                <w:szCs w:val="16"/>
              </w:rPr>
              <w:t>Likely Source of Contamination</w:t>
            </w:r>
          </w:p>
        </w:tc>
      </w:tr>
      <w:tr w:rsidR="0076516E" w14:paraId="398AE504" w14:textId="77777777">
        <w:tc>
          <w:tcPr>
            <w:tcW w:w="9898" w:type="dxa"/>
            <w:gridSpan w:val="8"/>
          </w:tcPr>
          <w:p w14:paraId="3126B5E7" w14:textId="77777777" w:rsidR="0076516E" w:rsidRPr="00FF08FB" w:rsidRDefault="0076516E">
            <w:pPr>
              <w:spacing w:line="14" w:lineRule="exact"/>
              <w:rPr>
                <w:color w:val="000000"/>
                <w:sz w:val="16"/>
                <w:szCs w:val="16"/>
              </w:rPr>
            </w:pPr>
          </w:p>
          <w:p w14:paraId="351D2115" w14:textId="77777777" w:rsidR="0076516E" w:rsidRPr="00FF08FB" w:rsidRDefault="00765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FF08FB">
              <w:rPr>
                <w:b/>
                <w:color w:val="000000"/>
                <w:sz w:val="16"/>
                <w:szCs w:val="16"/>
              </w:rPr>
              <w:t>Inorganic Contaminants</w:t>
            </w:r>
            <w:r w:rsidR="003F53FF">
              <w:rPr>
                <w:b/>
                <w:color w:val="000000"/>
                <w:sz w:val="16"/>
                <w:szCs w:val="16"/>
              </w:rPr>
              <w:t>:</w:t>
            </w:r>
          </w:p>
        </w:tc>
      </w:tr>
      <w:tr w:rsidR="0076516E" w14:paraId="7EACAF6B" w14:textId="77777777">
        <w:tc>
          <w:tcPr>
            <w:tcW w:w="2160" w:type="dxa"/>
          </w:tcPr>
          <w:p w14:paraId="2080A1BF" w14:textId="77777777" w:rsidR="0076516E" w:rsidRPr="00FF08FB" w:rsidRDefault="0076516E">
            <w:pPr>
              <w:spacing w:line="14" w:lineRule="exact"/>
              <w:rPr>
                <w:color w:val="000000"/>
                <w:sz w:val="16"/>
                <w:szCs w:val="16"/>
              </w:rPr>
            </w:pPr>
          </w:p>
          <w:p w14:paraId="01C9E752" w14:textId="77777777" w:rsidR="0076516E" w:rsidRPr="00FF08FB" w:rsidRDefault="00765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FF08FB">
              <w:rPr>
                <w:color w:val="000000"/>
                <w:sz w:val="16"/>
                <w:szCs w:val="16"/>
              </w:rPr>
              <w:t>Copper</w:t>
            </w:r>
          </w:p>
          <w:p w14:paraId="39BBDA7B" w14:textId="77777777" w:rsidR="0076516E" w:rsidRDefault="002F3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FF08FB">
              <w:rPr>
                <w:color w:val="000000"/>
                <w:sz w:val="16"/>
                <w:szCs w:val="16"/>
              </w:rPr>
              <w:t>Test results Yr. 20</w:t>
            </w:r>
            <w:r w:rsidR="0018154D">
              <w:rPr>
                <w:color w:val="000000"/>
                <w:sz w:val="16"/>
                <w:szCs w:val="16"/>
              </w:rPr>
              <w:t>14</w:t>
            </w:r>
          </w:p>
          <w:p w14:paraId="76B9622C" w14:textId="77777777" w:rsidR="00060137" w:rsidRPr="00FF08FB" w:rsidRDefault="00060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Result at 90</w:t>
            </w:r>
            <w:r w:rsidRPr="00060137">
              <w:rPr>
                <w:color w:val="000000"/>
                <w:sz w:val="16"/>
                <w:szCs w:val="16"/>
                <w:vertAlign w:val="superscript"/>
              </w:rPr>
              <w:t>th</w:t>
            </w:r>
            <w:r>
              <w:rPr>
                <w:color w:val="000000"/>
                <w:sz w:val="16"/>
                <w:szCs w:val="16"/>
              </w:rPr>
              <w:t xml:space="preserve"> Percentile</w:t>
            </w:r>
          </w:p>
        </w:tc>
        <w:tc>
          <w:tcPr>
            <w:tcW w:w="720" w:type="dxa"/>
          </w:tcPr>
          <w:p w14:paraId="40F81963" w14:textId="77777777" w:rsidR="0076516E" w:rsidRPr="00FF08FB" w:rsidRDefault="0076516E" w:rsidP="008B179A">
            <w:pPr>
              <w:spacing w:line="14" w:lineRule="exact"/>
              <w:jc w:val="center"/>
              <w:rPr>
                <w:color w:val="000000"/>
                <w:sz w:val="16"/>
                <w:szCs w:val="16"/>
              </w:rPr>
            </w:pPr>
          </w:p>
          <w:p w14:paraId="08F2B7EB" w14:textId="77777777" w:rsidR="0076516E" w:rsidRPr="00FF08FB" w:rsidRDefault="008B179A" w:rsidP="008B17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Pr>
                <w:color w:val="000000"/>
                <w:sz w:val="16"/>
                <w:szCs w:val="16"/>
              </w:rPr>
              <w:t>N</w:t>
            </w:r>
          </w:p>
        </w:tc>
        <w:tc>
          <w:tcPr>
            <w:tcW w:w="1800" w:type="dxa"/>
          </w:tcPr>
          <w:p w14:paraId="62867AC0" w14:textId="77777777" w:rsidR="0076516E" w:rsidRPr="00FF08FB" w:rsidRDefault="0076516E">
            <w:pPr>
              <w:spacing w:line="14" w:lineRule="exact"/>
              <w:rPr>
                <w:color w:val="000000"/>
                <w:sz w:val="16"/>
                <w:szCs w:val="16"/>
              </w:rPr>
            </w:pPr>
          </w:p>
          <w:p w14:paraId="5C20036C" w14:textId="77777777" w:rsidR="0076516E" w:rsidRPr="00FF08FB" w:rsidRDefault="00181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0.04</w:t>
            </w:r>
          </w:p>
          <w:p w14:paraId="533020BF" w14:textId="77777777" w:rsidR="0076516E" w:rsidRPr="00FF08FB" w:rsidRDefault="00765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FF08FB">
              <w:rPr>
                <w:color w:val="000000"/>
                <w:sz w:val="16"/>
                <w:szCs w:val="16"/>
              </w:rPr>
              <w:t>No samples exceeded the action level</w:t>
            </w:r>
          </w:p>
        </w:tc>
        <w:tc>
          <w:tcPr>
            <w:tcW w:w="990" w:type="dxa"/>
          </w:tcPr>
          <w:p w14:paraId="78652968" w14:textId="77777777" w:rsidR="0076516E" w:rsidRPr="00FF08FB" w:rsidRDefault="008B17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p</w:t>
            </w:r>
            <w:r w:rsidR="0076516E" w:rsidRPr="00FF08FB">
              <w:rPr>
                <w:color w:val="000000"/>
                <w:sz w:val="16"/>
                <w:szCs w:val="16"/>
              </w:rPr>
              <w:t>pm</w:t>
            </w:r>
          </w:p>
        </w:tc>
        <w:tc>
          <w:tcPr>
            <w:tcW w:w="900" w:type="dxa"/>
          </w:tcPr>
          <w:p w14:paraId="5BF27BCE" w14:textId="77777777" w:rsidR="0076516E" w:rsidRPr="00FF08FB" w:rsidRDefault="0076516E">
            <w:pPr>
              <w:spacing w:line="14" w:lineRule="exact"/>
              <w:rPr>
                <w:color w:val="000000"/>
                <w:sz w:val="16"/>
                <w:szCs w:val="16"/>
              </w:rPr>
            </w:pPr>
          </w:p>
          <w:p w14:paraId="008485F3" w14:textId="77777777" w:rsidR="0076516E" w:rsidRPr="00FF08FB" w:rsidRDefault="00765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FF08FB">
              <w:rPr>
                <w:color w:val="000000"/>
                <w:sz w:val="16"/>
                <w:szCs w:val="16"/>
              </w:rPr>
              <w:t>1.3</w:t>
            </w:r>
          </w:p>
        </w:tc>
        <w:tc>
          <w:tcPr>
            <w:tcW w:w="990" w:type="dxa"/>
          </w:tcPr>
          <w:p w14:paraId="77137545" w14:textId="77777777" w:rsidR="0076516E" w:rsidRPr="00FF08FB" w:rsidRDefault="0076516E">
            <w:pPr>
              <w:spacing w:line="14" w:lineRule="exact"/>
              <w:rPr>
                <w:color w:val="000000"/>
                <w:sz w:val="16"/>
                <w:szCs w:val="16"/>
              </w:rPr>
            </w:pPr>
          </w:p>
          <w:p w14:paraId="4086C889" w14:textId="77777777" w:rsidR="0076516E" w:rsidRPr="00FF08FB" w:rsidRDefault="00765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smartTag w:uri="urn:schemas-microsoft-com:office:smarttags" w:element="State">
              <w:smartTag w:uri="urn:schemas-microsoft-com:office:smarttags" w:element="place">
                <w:r w:rsidRPr="00FF08FB">
                  <w:rPr>
                    <w:color w:val="000000"/>
                    <w:sz w:val="16"/>
                    <w:szCs w:val="16"/>
                  </w:rPr>
                  <w:t>AL</w:t>
                </w:r>
              </w:smartTag>
            </w:smartTag>
            <w:r w:rsidRPr="00FF08FB">
              <w:rPr>
                <w:color w:val="000000"/>
                <w:sz w:val="16"/>
                <w:szCs w:val="16"/>
              </w:rPr>
              <w:t>=1.3</w:t>
            </w:r>
          </w:p>
        </w:tc>
        <w:tc>
          <w:tcPr>
            <w:tcW w:w="2338" w:type="dxa"/>
            <w:gridSpan w:val="2"/>
          </w:tcPr>
          <w:p w14:paraId="0DC80784" w14:textId="77777777" w:rsidR="0076516E" w:rsidRPr="00FF08FB" w:rsidRDefault="0076516E">
            <w:pPr>
              <w:spacing w:line="14" w:lineRule="exact"/>
              <w:rPr>
                <w:color w:val="000000"/>
                <w:sz w:val="16"/>
                <w:szCs w:val="16"/>
              </w:rPr>
            </w:pPr>
          </w:p>
          <w:p w14:paraId="4DD4FAF7" w14:textId="77777777" w:rsidR="0076516E" w:rsidRPr="00FF08FB" w:rsidRDefault="00765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FF08FB">
              <w:rPr>
                <w:color w:val="000000"/>
                <w:sz w:val="16"/>
                <w:szCs w:val="16"/>
              </w:rPr>
              <w:t>Corrosion of household plumbing systems; erosion of natural deposits</w:t>
            </w:r>
          </w:p>
        </w:tc>
      </w:tr>
      <w:tr w:rsidR="0076516E" w14:paraId="3BB218A8" w14:textId="77777777">
        <w:tc>
          <w:tcPr>
            <w:tcW w:w="2160" w:type="dxa"/>
          </w:tcPr>
          <w:p w14:paraId="41D285F8" w14:textId="77777777" w:rsidR="0076516E" w:rsidRPr="00FF08FB" w:rsidRDefault="0076516E">
            <w:pPr>
              <w:spacing w:line="14" w:lineRule="exact"/>
              <w:rPr>
                <w:color w:val="000000"/>
                <w:sz w:val="16"/>
                <w:szCs w:val="16"/>
              </w:rPr>
            </w:pPr>
          </w:p>
          <w:p w14:paraId="446A5CBA" w14:textId="77777777" w:rsidR="0076516E" w:rsidRPr="00FF08FB" w:rsidRDefault="00765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FF08FB">
              <w:rPr>
                <w:color w:val="000000"/>
                <w:sz w:val="16"/>
                <w:szCs w:val="16"/>
              </w:rPr>
              <w:t>Lead</w:t>
            </w:r>
          </w:p>
          <w:p w14:paraId="3F74190C" w14:textId="77777777" w:rsidR="0076516E" w:rsidRDefault="002F3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FF08FB">
              <w:rPr>
                <w:color w:val="000000"/>
                <w:sz w:val="16"/>
                <w:szCs w:val="16"/>
              </w:rPr>
              <w:t>Test results Yr. 20</w:t>
            </w:r>
            <w:r w:rsidR="0018154D">
              <w:rPr>
                <w:color w:val="000000"/>
                <w:sz w:val="16"/>
                <w:szCs w:val="16"/>
              </w:rPr>
              <w:t>14</w:t>
            </w:r>
          </w:p>
          <w:p w14:paraId="63F1B427" w14:textId="77777777" w:rsidR="00060137" w:rsidRPr="00FF08FB" w:rsidRDefault="00060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Result at 90</w:t>
            </w:r>
            <w:r w:rsidRPr="00060137">
              <w:rPr>
                <w:color w:val="000000"/>
                <w:sz w:val="16"/>
                <w:szCs w:val="16"/>
                <w:vertAlign w:val="superscript"/>
              </w:rPr>
              <w:t>th</w:t>
            </w:r>
            <w:r>
              <w:rPr>
                <w:color w:val="000000"/>
                <w:sz w:val="16"/>
                <w:szCs w:val="16"/>
              </w:rPr>
              <w:t xml:space="preserve"> Percentile</w:t>
            </w:r>
          </w:p>
        </w:tc>
        <w:tc>
          <w:tcPr>
            <w:tcW w:w="720" w:type="dxa"/>
          </w:tcPr>
          <w:p w14:paraId="4A99315B" w14:textId="77777777" w:rsidR="0076516E" w:rsidRPr="00FF08FB" w:rsidRDefault="0076516E" w:rsidP="008B179A">
            <w:pPr>
              <w:spacing w:line="14" w:lineRule="exact"/>
              <w:jc w:val="center"/>
              <w:rPr>
                <w:color w:val="000000"/>
                <w:sz w:val="16"/>
                <w:szCs w:val="16"/>
              </w:rPr>
            </w:pPr>
          </w:p>
          <w:p w14:paraId="72074D31" w14:textId="77777777" w:rsidR="0076516E" w:rsidRPr="00FF08FB" w:rsidRDefault="008B179A" w:rsidP="008B17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Pr>
                <w:color w:val="000000"/>
                <w:sz w:val="16"/>
                <w:szCs w:val="16"/>
              </w:rPr>
              <w:t>N</w:t>
            </w:r>
          </w:p>
        </w:tc>
        <w:tc>
          <w:tcPr>
            <w:tcW w:w="1800" w:type="dxa"/>
          </w:tcPr>
          <w:p w14:paraId="1D29488A" w14:textId="77777777" w:rsidR="0076516E" w:rsidRPr="00FF08FB" w:rsidRDefault="0076516E">
            <w:pPr>
              <w:spacing w:line="14" w:lineRule="exact"/>
              <w:rPr>
                <w:color w:val="000000"/>
                <w:sz w:val="16"/>
                <w:szCs w:val="16"/>
              </w:rPr>
            </w:pPr>
          </w:p>
          <w:p w14:paraId="53D093CC" w14:textId="77777777" w:rsidR="0076516E" w:rsidRPr="00FF08FB" w:rsidRDefault="00181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ND</w:t>
            </w:r>
          </w:p>
          <w:p w14:paraId="03C2E5C2" w14:textId="77777777" w:rsidR="0076516E" w:rsidRPr="00FF08FB" w:rsidRDefault="00765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FF08FB">
              <w:rPr>
                <w:color w:val="000000"/>
                <w:sz w:val="16"/>
                <w:szCs w:val="16"/>
              </w:rPr>
              <w:t>No samples exceeded the action level</w:t>
            </w:r>
          </w:p>
        </w:tc>
        <w:tc>
          <w:tcPr>
            <w:tcW w:w="990" w:type="dxa"/>
          </w:tcPr>
          <w:p w14:paraId="66F5057D" w14:textId="77777777" w:rsidR="0076516E" w:rsidRPr="00FF08FB" w:rsidRDefault="0076516E">
            <w:pPr>
              <w:spacing w:line="14" w:lineRule="exact"/>
              <w:rPr>
                <w:color w:val="000000"/>
                <w:sz w:val="16"/>
                <w:szCs w:val="16"/>
              </w:rPr>
            </w:pPr>
          </w:p>
          <w:p w14:paraId="60E06739" w14:textId="77777777" w:rsidR="0076516E" w:rsidRPr="00FF08FB" w:rsidRDefault="008B17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p</w:t>
            </w:r>
            <w:r w:rsidR="0076516E" w:rsidRPr="00FF08FB">
              <w:rPr>
                <w:color w:val="000000"/>
                <w:sz w:val="16"/>
                <w:szCs w:val="16"/>
              </w:rPr>
              <w:t>pb</w:t>
            </w:r>
          </w:p>
        </w:tc>
        <w:tc>
          <w:tcPr>
            <w:tcW w:w="900" w:type="dxa"/>
          </w:tcPr>
          <w:p w14:paraId="1BE4D53E" w14:textId="77777777" w:rsidR="0076516E" w:rsidRPr="00FF08FB" w:rsidRDefault="0076516E">
            <w:pPr>
              <w:spacing w:line="14" w:lineRule="exact"/>
              <w:rPr>
                <w:color w:val="000000"/>
                <w:sz w:val="16"/>
                <w:szCs w:val="16"/>
              </w:rPr>
            </w:pPr>
          </w:p>
          <w:p w14:paraId="34D575B4" w14:textId="77777777" w:rsidR="0076516E" w:rsidRPr="00FF08FB" w:rsidRDefault="00765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FF08FB">
              <w:rPr>
                <w:color w:val="000000"/>
                <w:sz w:val="16"/>
                <w:szCs w:val="16"/>
              </w:rPr>
              <w:t>0</w:t>
            </w:r>
          </w:p>
        </w:tc>
        <w:tc>
          <w:tcPr>
            <w:tcW w:w="990" w:type="dxa"/>
          </w:tcPr>
          <w:p w14:paraId="7C114D7C" w14:textId="77777777" w:rsidR="0076516E" w:rsidRPr="00FF08FB" w:rsidRDefault="0076516E">
            <w:pPr>
              <w:spacing w:line="14" w:lineRule="exact"/>
              <w:rPr>
                <w:color w:val="000000"/>
                <w:sz w:val="16"/>
                <w:szCs w:val="16"/>
              </w:rPr>
            </w:pPr>
          </w:p>
          <w:p w14:paraId="3ED678BF" w14:textId="77777777" w:rsidR="0076516E" w:rsidRPr="00FF08FB" w:rsidRDefault="00765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smartTag w:uri="urn:schemas-microsoft-com:office:smarttags" w:element="State">
              <w:smartTag w:uri="urn:schemas-microsoft-com:office:smarttags" w:element="place">
                <w:r w:rsidRPr="00FF08FB">
                  <w:rPr>
                    <w:color w:val="000000"/>
                    <w:sz w:val="16"/>
                    <w:szCs w:val="16"/>
                  </w:rPr>
                  <w:t>AL</w:t>
                </w:r>
              </w:smartTag>
            </w:smartTag>
            <w:r w:rsidRPr="00FF08FB">
              <w:rPr>
                <w:color w:val="000000"/>
                <w:sz w:val="16"/>
                <w:szCs w:val="16"/>
              </w:rPr>
              <w:t>=15</w:t>
            </w:r>
          </w:p>
        </w:tc>
        <w:tc>
          <w:tcPr>
            <w:tcW w:w="2338" w:type="dxa"/>
            <w:gridSpan w:val="2"/>
          </w:tcPr>
          <w:p w14:paraId="44E3040A" w14:textId="77777777" w:rsidR="0076516E" w:rsidRPr="00FF08FB" w:rsidRDefault="0076516E">
            <w:pPr>
              <w:spacing w:line="14" w:lineRule="exact"/>
              <w:rPr>
                <w:color w:val="000000"/>
                <w:sz w:val="16"/>
                <w:szCs w:val="16"/>
              </w:rPr>
            </w:pPr>
          </w:p>
          <w:p w14:paraId="541EC681" w14:textId="77777777" w:rsidR="0076516E" w:rsidRPr="00FF08FB" w:rsidRDefault="00765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FF08FB">
              <w:rPr>
                <w:color w:val="000000"/>
                <w:sz w:val="16"/>
                <w:szCs w:val="16"/>
              </w:rPr>
              <w:t>Corrosion of household plumbing systems, erosion of natural deposits</w:t>
            </w:r>
          </w:p>
        </w:tc>
      </w:tr>
      <w:tr w:rsidR="008B179A" w:rsidRPr="00FF08FB" w14:paraId="5F4FA41B" w14:textId="77777777" w:rsidTr="006C6099">
        <w:tc>
          <w:tcPr>
            <w:tcW w:w="9898" w:type="dxa"/>
            <w:gridSpan w:val="8"/>
          </w:tcPr>
          <w:p w14:paraId="3A68BE0C" w14:textId="77777777" w:rsidR="008B179A" w:rsidRPr="00FF08FB" w:rsidRDefault="008B179A"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FF08FB">
              <w:rPr>
                <w:b/>
                <w:color w:val="000000"/>
                <w:sz w:val="16"/>
                <w:szCs w:val="16"/>
              </w:rPr>
              <w:t xml:space="preserve"> Disinfection Byproducts:</w:t>
            </w:r>
          </w:p>
        </w:tc>
      </w:tr>
      <w:tr w:rsidR="008B179A" w:rsidRPr="00FF08FB" w14:paraId="7E8D5C77" w14:textId="77777777" w:rsidTr="008B179A">
        <w:tc>
          <w:tcPr>
            <w:tcW w:w="2160" w:type="dxa"/>
          </w:tcPr>
          <w:p w14:paraId="0D57802B" w14:textId="77777777" w:rsidR="008B179A" w:rsidRPr="00FF08FB" w:rsidRDefault="008B179A" w:rsidP="006C6099">
            <w:pPr>
              <w:spacing w:line="14" w:lineRule="exact"/>
              <w:rPr>
                <w:color w:val="000000"/>
                <w:sz w:val="16"/>
                <w:szCs w:val="16"/>
              </w:rPr>
            </w:pPr>
          </w:p>
          <w:p w14:paraId="70DCBBB9" w14:textId="77777777" w:rsidR="008B179A" w:rsidRPr="00FF08FB" w:rsidRDefault="008B179A" w:rsidP="006C6099">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FF08FB">
              <w:rPr>
                <w:color w:val="000000"/>
                <w:sz w:val="16"/>
                <w:szCs w:val="16"/>
              </w:rPr>
              <w:t xml:space="preserve">      TTHMs</w:t>
            </w:r>
          </w:p>
          <w:p w14:paraId="5F1A9AB2" w14:textId="77777777" w:rsidR="008B179A" w:rsidRPr="00FF08FB" w:rsidRDefault="008B179A" w:rsidP="006C6099">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FF08FB">
              <w:rPr>
                <w:color w:val="000000"/>
                <w:sz w:val="16"/>
                <w:szCs w:val="16"/>
              </w:rPr>
              <w:t xml:space="preserve">      Total Trihalomethanes</w:t>
            </w:r>
          </w:p>
          <w:p w14:paraId="1AAD8D7C" w14:textId="77777777" w:rsidR="008B179A" w:rsidRPr="00FF08FB" w:rsidRDefault="008B179A" w:rsidP="006C6099">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Pr>
                <w:color w:val="000000"/>
                <w:sz w:val="16"/>
                <w:szCs w:val="16"/>
              </w:rPr>
              <w:t xml:space="preserve">      Test results Yr. 201</w:t>
            </w:r>
            <w:r w:rsidR="005A5DD9">
              <w:rPr>
                <w:color w:val="000000"/>
                <w:sz w:val="16"/>
                <w:szCs w:val="16"/>
              </w:rPr>
              <w:t>5</w:t>
            </w:r>
          </w:p>
        </w:tc>
        <w:tc>
          <w:tcPr>
            <w:tcW w:w="720" w:type="dxa"/>
          </w:tcPr>
          <w:p w14:paraId="0F199A54" w14:textId="77777777" w:rsidR="008B179A" w:rsidRPr="00FF08FB" w:rsidRDefault="008B179A" w:rsidP="006C6099">
            <w:pPr>
              <w:spacing w:line="14" w:lineRule="exact"/>
              <w:jc w:val="center"/>
              <w:rPr>
                <w:color w:val="000000"/>
                <w:sz w:val="16"/>
                <w:szCs w:val="16"/>
              </w:rPr>
            </w:pPr>
          </w:p>
          <w:p w14:paraId="6442388B" w14:textId="77777777" w:rsidR="008B179A" w:rsidRPr="00FF08FB" w:rsidRDefault="008B179A"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FF08FB">
              <w:rPr>
                <w:color w:val="000000"/>
                <w:sz w:val="16"/>
                <w:szCs w:val="16"/>
              </w:rPr>
              <w:t>N</w:t>
            </w:r>
          </w:p>
        </w:tc>
        <w:tc>
          <w:tcPr>
            <w:tcW w:w="1800" w:type="dxa"/>
          </w:tcPr>
          <w:p w14:paraId="5B8016E5" w14:textId="77777777" w:rsidR="008B179A" w:rsidRPr="00FF08FB" w:rsidRDefault="008B179A" w:rsidP="006C6099">
            <w:pPr>
              <w:spacing w:line="14" w:lineRule="exact"/>
              <w:rPr>
                <w:color w:val="000000"/>
                <w:sz w:val="16"/>
                <w:szCs w:val="16"/>
              </w:rPr>
            </w:pPr>
          </w:p>
          <w:p w14:paraId="5BFB2655" w14:textId="77777777" w:rsidR="008B179A" w:rsidRDefault="005A5DD9"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 3 - 5</w:t>
            </w:r>
          </w:p>
          <w:p w14:paraId="4CFA6E3C" w14:textId="77777777" w:rsidR="00CB1ED5" w:rsidRPr="00FF08FB" w:rsidRDefault="0018154D"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High</w:t>
            </w:r>
            <w:r w:rsidR="005A5DD9">
              <w:rPr>
                <w:color w:val="000000"/>
                <w:sz w:val="16"/>
                <w:szCs w:val="16"/>
              </w:rPr>
              <w:t>est detect = 5</w:t>
            </w:r>
          </w:p>
        </w:tc>
        <w:tc>
          <w:tcPr>
            <w:tcW w:w="990" w:type="dxa"/>
          </w:tcPr>
          <w:p w14:paraId="3E63C817" w14:textId="77777777" w:rsidR="008B179A" w:rsidRPr="00FF08FB" w:rsidRDefault="008B179A" w:rsidP="006C6099">
            <w:pPr>
              <w:spacing w:line="14" w:lineRule="exact"/>
              <w:rPr>
                <w:color w:val="000000"/>
                <w:sz w:val="16"/>
                <w:szCs w:val="16"/>
              </w:rPr>
            </w:pPr>
          </w:p>
          <w:p w14:paraId="15000176" w14:textId="77777777" w:rsidR="008B179A" w:rsidRPr="00FF08FB" w:rsidRDefault="008B179A"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FF08FB">
              <w:rPr>
                <w:color w:val="000000"/>
                <w:sz w:val="16"/>
                <w:szCs w:val="16"/>
              </w:rPr>
              <w:t>ppb</w:t>
            </w:r>
          </w:p>
        </w:tc>
        <w:tc>
          <w:tcPr>
            <w:tcW w:w="900" w:type="dxa"/>
          </w:tcPr>
          <w:p w14:paraId="3C44BCF2" w14:textId="77777777" w:rsidR="008B179A" w:rsidRPr="00FF08FB" w:rsidRDefault="008B179A"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FF08FB">
              <w:rPr>
                <w:color w:val="000000"/>
                <w:sz w:val="16"/>
                <w:szCs w:val="16"/>
              </w:rPr>
              <w:t>N/A</w:t>
            </w:r>
          </w:p>
        </w:tc>
        <w:tc>
          <w:tcPr>
            <w:tcW w:w="990" w:type="dxa"/>
          </w:tcPr>
          <w:p w14:paraId="341168C8" w14:textId="77777777" w:rsidR="008B179A" w:rsidRPr="00FF08FB" w:rsidRDefault="008B179A" w:rsidP="006C6099">
            <w:pPr>
              <w:spacing w:line="14" w:lineRule="exact"/>
              <w:rPr>
                <w:color w:val="000000"/>
                <w:sz w:val="16"/>
                <w:szCs w:val="16"/>
              </w:rPr>
            </w:pPr>
          </w:p>
          <w:p w14:paraId="1AED8478" w14:textId="77777777" w:rsidR="008B179A" w:rsidRPr="00FF08FB" w:rsidRDefault="008B179A"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FF08FB">
              <w:rPr>
                <w:color w:val="000000"/>
                <w:sz w:val="16"/>
                <w:szCs w:val="16"/>
              </w:rPr>
              <w:t>80</w:t>
            </w:r>
          </w:p>
        </w:tc>
        <w:tc>
          <w:tcPr>
            <w:tcW w:w="2338" w:type="dxa"/>
            <w:gridSpan w:val="2"/>
          </w:tcPr>
          <w:p w14:paraId="24FFB1D5" w14:textId="77777777" w:rsidR="008B179A" w:rsidRPr="00FF08FB" w:rsidRDefault="008B179A" w:rsidP="006C6099">
            <w:pPr>
              <w:spacing w:line="14" w:lineRule="exact"/>
              <w:rPr>
                <w:color w:val="000000"/>
                <w:sz w:val="16"/>
                <w:szCs w:val="16"/>
              </w:rPr>
            </w:pPr>
          </w:p>
          <w:p w14:paraId="005601BD" w14:textId="77777777" w:rsidR="008B179A" w:rsidRPr="00FF08FB" w:rsidRDefault="008B179A"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FF08FB">
              <w:rPr>
                <w:color w:val="000000"/>
                <w:sz w:val="16"/>
                <w:szCs w:val="16"/>
              </w:rPr>
              <w:t>By-product of drinking water disinfection</w:t>
            </w:r>
          </w:p>
        </w:tc>
      </w:tr>
      <w:tr w:rsidR="008B179A" w:rsidRPr="00FF08FB" w14:paraId="251CC14E" w14:textId="77777777" w:rsidTr="008B179A">
        <w:tc>
          <w:tcPr>
            <w:tcW w:w="2160" w:type="dxa"/>
          </w:tcPr>
          <w:p w14:paraId="102132E7" w14:textId="77777777" w:rsidR="008B179A" w:rsidRPr="00FF08FB" w:rsidRDefault="008B179A" w:rsidP="006C6099">
            <w:pPr>
              <w:spacing w:line="14" w:lineRule="exact"/>
              <w:rPr>
                <w:color w:val="000000"/>
                <w:sz w:val="16"/>
                <w:szCs w:val="16"/>
              </w:rPr>
            </w:pPr>
          </w:p>
          <w:p w14:paraId="64AA788B" w14:textId="77777777" w:rsidR="008B179A" w:rsidRPr="00FF08FB" w:rsidRDefault="008B179A" w:rsidP="006C6099">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FF08FB">
              <w:rPr>
                <w:color w:val="000000"/>
                <w:sz w:val="16"/>
                <w:szCs w:val="16"/>
              </w:rPr>
              <w:t xml:space="preserve">      HAA5s</w:t>
            </w:r>
          </w:p>
          <w:p w14:paraId="7ADF6846" w14:textId="77777777" w:rsidR="008B179A" w:rsidRPr="00FF08FB" w:rsidRDefault="008B179A" w:rsidP="006C6099">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FF08FB">
              <w:rPr>
                <w:color w:val="000000"/>
                <w:sz w:val="16"/>
                <w:szCs w:val="16"/>
              </w:rPr>
              <w:t xml:space="preserve">      Haloacetic Acids</w:t>
            </w:r>
          </w:p>
          <w:p w14:paraId="67B04854" w14:textId="77777777" w:rsidR="008B179A" w:rsidRPr="00FF08FB" w:rsidRDefault="008B179A" w:rsidP="006C6099">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Pr>
                <w:color w:val="000000"/>
                <w:sz w:val="16"/>
                <w:szCs w:val="16"/>
              </w:rPr>
              <w:t xml:space="preserve">      Test results Yr. 201</w:t>
            </w:r>
            <w:r w:rsidR="005A5DD9">
              <w:rPr>
                <w:color w:val="000000"/>
                <w:sz w:val="16"/>
                <w:szCs w:val="16"/>
              </w:rPr>
              <w:t>5</w:t>
            </w:r>
          </w:p>
        </w:tc>
        <w:tc>
          <w:tcPr>
            <w:tcW w:w="720" w:type="dxa"/>
          </w:tcPr>
          <w:p w14:paraId="70D3A4F1" w14:textId="77777777" w:rsidR="008B179A" w:rsidRPr="00FF08FB" w:rsidRDefault="008B179A" w:rsidP="006C6099">
            <w:pPr>
              <w:spacing w:line="14" w:lineRule="exact"/>
              <w:jc w:val="center"/>
              <w:rPr>
                <w:color w:val="000000"/>
                <w:sz w:val="16"/>
                <w:szCs w:val="16"/>
              </w:rPr>
            </w:pPr>
          </w:p>
          <w:p w14:paraId="026B9702" w14:textId="77777777" w:rsidR="008B179A" w:rsidRPr="00FF08FB" w:rsidRDefault="008B179A"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FF08FB">
              <w:rPr>
                <w:color w:val="000000"/>
                <w:sz w:val="16"/>
                <w:szCs w:val="16"/>
              </w:rPr>
              <w:t>N</w:t>
            </w:r>
          </w:p>
        </w:tc>
        <w:tc>
          <w:tcPr>
            <w:tcW w:w="1800" w:type="dxa"/>
          </w:tcPr>
          <w:p w14:paraId="748CD91A" w14:textId="77777777" w:rsidR="008B179A" w:rsidRPr="00FF08FB" w:rsidRDefault="008B179A" w:rsidP="006C6099">
            <w:pPr>
              <w:spacing w:line="14" w:lineRule="exact"/>
              <w:rPr>
                <w:color w:val="000000"/>
                <w:sz w:val="16"/>
                <w:szCs w:val="16"/>
              </w:rPr>
            </w:pPr>
          </w:p>
          <w:p w14:paraId="5A71AF2F" w14:textId="77777777" w:rsidR="008B179A" w:rsidRDefault="008B179A"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 xml:space="preserve">Range = ND – </w:t>
            </w:r>
            <w:r w:rsidR="005A5DD9">
              <w:rPr>
                <w:color w:val="000000"/>
                <w:sz w:val="16"/>
                <w:szCs w:val="16"/>
              </w:rPr>
              <w:t>4</w:t>
            </w:r>
          </w:p>
          <w:p w14:paraId="565A8ED7" w14:textId="77777777" w:rsidR="00CB1ED5" w:rsidRDefault="005A5DD9"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Highest detect = 4</w:t>
            </w:r>
          </w:p>
          <w:p w14:paraId="6B26B61B" w14:textId="77777777" w:rsidR="00CB1ED5" w:rsidRPr="00FF08FB" w:rsidRDefault="00CB1ED5"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tc>
        <w:tc>
          <w:tcPr>
            <w:tcW w:w="990" w:type="dxa"/>
          </w:tcPr>
          <w:p w14:paraId="47250825" w14:textId="77777777" w:rsidR="008B179A" w:rsidRPr="00FF08FB" w:rsidRDefault="008B179A" w:rsidP="006C6099">
            <w:pPr>
              <w:spacing w:line="14" w:lineRule="exact"/>
              <w:rPr>
                <w:color w:val="000000"/>
                <w:sz w:val="16"/>
                <w:szCs w:val="16"/>
              </w:rPr>
            </w:pPr>
          </w:p>
          <w:p w14:paraId="72B6414A" w14:textId="77777777" w:rsidR="008B179A" w:rsidRPr="00FF08FB" w:rsidRDefault="008B179A"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FF08FB">
              <w:rPr>
                <w:color w:val="000000"/>
                <w:sz w:val="16"/>
                <w:szCs w:val="16"/>
              </w:rPr>
              <w:t>ppb</w:t>
            </w:r>
          </w:p>
        </w:tc>
        <w:tc>
          <w:tcPr>
            <w:tcW w:w="900" w:type="dxa"/>
          </w:tcPr>
          <w:p w14:paraId="54F3A985" w14:textId="77777777" w:rsidR="008B179A" w:rsidRPr="00FF08FB" w:rsidRDefault="008B179A"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FF08FB">
              <w:rPr>
                <w:color w:val="000000"/>
                <w:sz w:val="16"/>
                <w:szCs w:val="16"/>
              </w:rPr>
              <w:t>N/A</w:t>
            </w:r>
          </w:p>
        </w:tc>
        <w:tc>
          <w:tcPr>
            <w:tcW w:w="990" w:type="dxa"/>
          </w:tcPr>
          <w:p w14:paraId="22BB340D" w14:textId="77777777" w:rsidR="008B179A" w:rsidRPr="00FF08FB" w:rsidRDefault="008B179A" w:rsidP="006C6099">
            <w:pPr>
              <w:spacing w:line="14" w:lineRule="exact"/>
              <w:rPr>
                <w:color w:val="000000"/>
                <w:sz w:val="16"/>
                <w:szCs w:val="16"/>
              </w:rPr>
            </w:pPr>
          </w:p>
          <w:p w14:paraId="02C89D4F" w14:textId="77777777" w:rsidR="008B179A" w:rsidRPr="00FF08FB" w:rsidRDefault="008B179A"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FF08FB">
              <w:rPr>
                <w:color w:val="000000"/>
                <w:sz w:val="16"/>
                <w:szCs w:val="16"/>
              </w:rPr>
              <w:t>80</w:t>
            </w:r>
          </w:p>
        </w:tc>
        <w:tc>
          <w:tcPr>
            <w:tcW w:w="2338" w:type="dxa"/>
            <w:gridSpan w:val="2"/>
          </w:tcPr>
          <w:p w14:paraId="65479738" w14:textId="77777777" w:rsidR="008B179A" w:rsidRPr="00FF08FB" w:rsidRDefault="008B179A" w:rsidP="006C6099">
            <w:pPr>
              <w:spacing w:line="14" w:lineRule="exact"/>
              <w:rPr>
                <w:color w:val="000000"/>
                <w:sz w:val="16"/>
                <w:szCs w:val="16"/>
              </w:rPr>
            </w:pPr>
          </w:p>
          <w:p w14:paraId="0681300B" w14:textId="77777777" w:rsidR="008B179A" w:rsidRPr="00FF08FB" w:rsidRDefault="008B179A"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FF08FB">
              <w:rPr>
                <w:color w:val="000000"/>
                <w:sz w:val="16"/>
                <w:szCs w:val="16"/>
              </w:rPr>
              <w:t>By-product of drinking water disinfection</w:t>
            </w:r>
          </w:p>
        </w:tc>
      </w:tr>
      <w:tr w:rsidR="008B179A" w:rsidRPr="00FF08FB" w14:paraId="5F04318F" w14:textId="77777777" w:rsidTr="006C6099">
        <w:trPr>
          <w:cantSplit/>
        </w:trPr>
        <w:tc>
          <w:tcPr>
            <w:tcW w:w="2880" w:type="dxa"/>
            <w:gridSpan w:val="2"/>
          </w:tcPr>
          <w:p w14:paraId="5B30A6B9" w14:textId="77777777" w:rsidR="008B179A" w:rsidRPr="00FF08FB" w:rsidRDefault="008B179A" w:rsidP="006C6099">
            <w:pPr>
              <w:spacing w:line="14" w:lineRule="exact"/>
              <w:rPr>
                <w:color w:val="000000"/>
                <w:sz w:val="16"/>
                <w:szCs w:val="16"/>
              </w:rPr>
            </w:pPr>
          </w:p>
          <w:p w14:paraId="7478FBCB" w14:textId="77777777" w:rsidR="008B179A" w:rsidRPr="00FF08FB" w:rsidRDefault="008B179A"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FF08FB">
              <w:rPr>
                <w:b/>
                <w:color w:val="000000"/>
                <w:sz w:val="16"/>
                <w:szCs w:val="16"/>
              </w:rPr>
              <w:t>Regulated Disinfectants:</w:t>
            </w:r>
          </w:p>
        </w:tc>
        <w:tc>
          <w:tcPr>
            <w:tcW w:w="2790" w:type="dxa"/>
            <w:gridSpan w:val="2"/>
          </w:tcPr>
          <w:p w14:paraId="60608CDC" w14:textId="77777777" w:rsidR="008B179A" w:rsidRPr="00FF08FB" w:rsidRDefault="008B179A" w:rsidP="006C6099">
            <w:pPr>
              <w:spacing w:line="14" w:lineRule="exact"/>
              <w:rPr>
                <w:b/>
                <w:color w:val="000000"/>
                <w:sz w:val="16"/>
                <w:szCs w:val="16"/>
              </w:rPr>
            </w:pPr>
          </w:p>
          <w:p w14:paraId="7308C656" w14:textId="77777777" w:rsidR="008B179A" w:rsidRPr="00FF08FB" w:rsidRDefault="008B179A"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FF08FB">
              <w:rPr>
                <w:b/>
                <w:color w:val="000000"/>
                <w:sz w:val="16"/>
                <w:szCs w:val="16"/>
              </w:rPr>
              <w:t xml:space="preserve">         Level Detected</w:t>
            </w:r>
          </w:p>
        </w:tc>
        <w:tc>
          <w:tcPr>
            <w:tcW w:w="1980" w:type="dxa"/>
            <w:gridSpan w:val="3"/>
          </w:tcPr>
          <w:p w14:paraId="32ADB918" w14:textId="77777777" w:rsidR="008B179A" w:rsidRPr="00FF08FB" w:rsidRDefault="008B179A" w:rsidP="006C6099">
            <w:pPr>
              <w:spacing w:line="14" w:lineRule="exact"/>
              <w:rPr>
                <w:b/>
                <w:color w:val="000000"/>
                <w:sz w:val="16"/>
                <w:szCs w:val="16"/>
              </w:rPr>
            </w:pPr>
          </w:p>
          <w:p w14:paraId="4DA29E44" w14:textId="77777777" w:rsidR="008B179A" w:rsidRPr="00FF08FB" w:rsidRDefault="008B179A"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FF08FB">
              <w:rPr>
                <w:b/>
                <w:color w:val="000000"/>
                <w:sz w:val="16"/>
                <w:szCs w:val="16"/>
              </w:rPr>
              <w:t>MRDL</w:t>
            </w:r>
          </w:p>
        </w:tc>
        <w:tc>
          <w:tcPr>
            <w:tcW w:w="2248" w:type="dxa"/>
          </w:tcPr>
          <w:p w14:paraId="729E7AA8" w14:textId="77777777" w:rsidR="008B179A" w:rsidRPr="00FF08FB" w:rsidRDefault="008B179A" w:rsidP="006C6099">
            <w:pPr>
              <w:spacing w:line="14" w:lineRule="exact"/>
              <w:rPr>
                <w:b/>
                <w:color w:val="000000"/>
                <w:sz w:val="16"/>
                <w:szCs w:val="16"/>
              </w:rPr>
            </w:pPr>
          </w:p>
          <w:p w14:paraId="44D464B5" w14:textId="77777777" w:rsidR="008B179A" w:rsidRPr="00FF08FB" w:rsidRDefault="008B179A" w:rsidP="006C6099">
            <w:pPr>
              <w:spacing w:line="14" w:lineRule="exact"/>
              <w:rPr>
                <w:b/>
                <w:color w:val="000000"/>
                <w:sz w:val="16"/>
                <w:szCs w:val="16"/>
              </w:rPr>
            </w:pPr>
          </w:p>
          <w:p w14:paraId="23286054" w14:textId="77777777" w:rsidR="008B179A" w:rsidRPr="00FF08FB" w:rsidRDefault="008B179A"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FF08FB">
              <w:rPr>
                <w:b/>
                <w:color w:val="000000"/>
                <w:sz w:val="16"/>
                <w:szCs w:val="16"/>
              </w:rPr>
              <w:t>MRDLG</w:t>
            </w:r>
          </w:p>
        </w:tc>
      </w:tr>
      <w:tr w:rsidR="008B179A" w:rsidRPr="00FF08FB" w14:paraId="386C3AA0" w14:textId="77777777" w:rsidTr="006C6099">
        <w:trPr>
          <w:cantSplit/>
        </w:trPr>
        <w:tc>
          <w:tcPr>
            <w:tcW w:w="2880" w:type="dxa"/>
            <w:gridSpan w:val="2"/>
          </w:tcPr>
          <w:p w14:paraId="3EEE19E2" w14:textId="77777777" w:rsidR="008B179A" w:rsidRDefault="008B179A"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FF08FB">
              <w:rPr>
                <w:color w:val="000000"/>
                <w:sz w:val="16"/>
                <w:szCs w:val="16"/>
              </w:rPr>
              <w:t>Chlori</w:t>
            </w:r>
            <w:r>
              <w:rPr>
                <w:color w:val="000000"/>
                <w:sz w:val="16"/>
                <w:szCs w:val="16"/>
              </w:rPr>
              <w:t>ne</w:t>
            </w:r>
          </w:p>
          <w:p w14:paraId="4F63D243" w14:textId="77777777" w:rsidR="00CB2DC8" w:rsidRPr="00FF08FB" w:rsidRDefault="00CB2DC8"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Test results Yr. 2015</w:t>
            </w:r>
          </w:p>
        </w:tc>
        <w:tc>
          <w:tcPr>
            <w:tcW w:w="2790" w:type="dxa"/>
            <w:gridSpan w:val="2"/>
          </w:tcPr>
          <w:p w14:paraId="4386220A" w14:textId="77777777" w:rsidR="008B179A" w:rsidRPr="00FF08FB" w:rsidRDefault="008B179A" w:rsidP="006C6099">
            <w:pPr>
              <w:spacing w:line="14" w:lineRule="exact"/>
              <w:rPr>
                <w:color w:val="000000"/>
                <w:sz w:val="16"/>
                <w:szCs w:val="16"/>
              </w:rPr>
            </w:pPr>
          </w:p>
          <w:p w14:paraId="0BD4C156" w14:textId="77777777" w:rsidR="008B179A" w:rsidRPr="00FF08FB" w:rsidRDefault="005A5DD9"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Average = 0.5</w:t>
            </w:r>
            <w:r w:rsidR="008B179A">
              <w:rPr>
                <w:color w:val="000000"/>
                <w:sz w:val="16"/>
                <w:szCs w:val="16"/>
              </w:rPr>
              <w:t xml:space="preserve"> ppm</w:t>
            </w:r>
          </w:p>
        </w:tc>
        <w:tc>
          <w:tcPr>
            <w:tcW w:w="1980" w:type="dxa"/>
            <w:gridSpan w:val="3"/>
          </w:tcPr>
          <w:p w14:paraId="7C09C2B3" w14:textId="77777777" w:rsidR="008B179A" w:rsidRPr="00FF08FB" w:rsidRDefault="008B179A"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FF08FB">
              <w:rPr>
                <w:color w:val="000000"/>
                <w:sz w:val="16"/>
                <w:szCs w:val="16"/>
              </w:rPr>
              <w:t>4.0 ppm</w:t>
            </w:r>
          </w:p>
        </w:tc>
        <w:tc>
          <w:tcPr>
            <w:tcW w:w="2248" w:type="dxa"/>
          </w:tcPr>
          <w:p w14:paraId="1D7F51A7" w14:textId="77777777" w:rsidR="008B179A" w:rsidRPr="00FF08FB" w:rsidRDefault="008B179A"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FF08FB">
              <w:rPr>
                <w:color w:val="000000"/>
                <w:sz w:val="16"/>
                <w:szCs w:val="16"/>
              </w:rPr>
              <w:t>4.0 ppm</w:t>
            </w:r>
          </w:p>
        </w:tc>
      </w:tr>
    </w:tbl>
    <w:p w14:paraId="2B11E67D" w14:textId="77777777" w:rsidR="00C763D8" w:rsidRDefault="00C763D8" w:rsidP="004A31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p>
    <w:tbl>
      <w:tblPr>
        <w:tblW w:w="9898" w:type="dxa"/>
        <w:tblInd w:w="1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160"/>
        <w:gridCol w:w="720"/>
        <w:gridCol w:w="1800"/>
        <w:gridCol w:w="990"/>
        <w:gridCol w:w="900"/>
        <w:gridCol w:w="990"/>
        <w:gridCol w:w="90"/>
        <w:gridCol w:w="2248"/>
      </w:tblGrid>
      <w:tr w:rsidR="00060137" w14:paraId="5EDAE2D8" w14:textId="77777777" w:rsidTr="00D80129">
        <w:tc>
          <w:tcPr>
            <w:tcW w:w="9898" w:type="dxa"/>
            <w:gridSpan w:val="8"/>
          </w:tcPr>
          <w:p w14:paraId="68C4257F" w14:textId="77777777" w:rsidR="00060137" w:rsidRDefault="00060137" w:rsidP="00D80129">
            <w:pPr>
              <w:spacing w:line="14" w:lineRule="exact"/>
              <w:rPr>
                <w:color w:val="000000"/>
              </w:rPr>
            </w:pPr>
          </w:p>
          <w:p w14:paraId="47DF5C0B" w14:textId="77777777" w:rsidR="00060137" w:rsidRPr="00FF08FB" w:rsidRDefault="00060137" w:rsidP="00D80129">
            <w:pPr>
              <w:pStyle w:val="Heading2"/>
              <w:rPr>
                <w:sz w:val="20"/>
              </w:rPr>
            </w:pPr>
            <w:r w:rsidRPr="00FF08FB">
              <w:rPr>
                <w:sz w:val="20"/>
              </w:rPr>
              <w:t>Mount Arlington Water Department</w:t>
            </w:r>
            <w:r>
              <w:rPr>
                <w:sz w:val="20"/>
              </w:rPr>
              <w:t xml:space="preserve"> Test Results PWS ID# NJ1426005 </w:t>
            </w:r>
          </w:p>
        </w:tc>
      </w:tr>
      <w:tr w:rsidR="00060137" w14:paraId="32B9B621" w14:textId="77777777" w:rsidTr="00D80129">
        <w:tc>
          <w:tcPr>
            <w:tcW w:w="2160" w:type="dxa"/>
          </w:tcPr>
          <w:p w14:paraId="0E3D51F0" w14:textId="77777777" w:rsidR="00060137" w:rsidRPr="00FF08FB" w:rsidRDefault="00060137" w:rsidP="00D80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r w:rsidRPr="00FF08FB">
              <w:rPr>
                <w:b/>
                <w:color w:val="000000"/>
                <w:sz w:val="16"/>
                <w:szCs w:val="16"/>
              </w:rPr>
              <w:t>Contaminant</w:t>
            </w:r>
          </w:p>
        </w:tc>
        <w:tc>
          <w:tcPr>
            <w:tcW w:w="720" w:type="dxa"/>
          </w:tcPr>
          <w:p w14:paraId="617D1304" w14:textId="77777777" w:rsidR="00060137" w:rsidRPr="00FF08FB" w:rsidRDefault="00060137" w:rsidP="00D80129">
            <w:pPr>
              <w:spacing w:line="14" w:lineRule="exact"/>
              <w:rPr>
                <w:b/>
                <w:color w:val="000000"/>
                <w:sz w:val="16"/>
                <w:szCs w:val="16"/>
              </w:rPr>
            </w:pPr>
          </w:p>
          <w:p w14:paraId="164F6E73" w14:textId="77777777" w:rsidR="00060137" w:rsidRPr="00FF08FB" w:rsidRDefault="00060137" w:rsidP="00D80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FF08FB">
              <w:rPr>
                <w:b/>
                <w:color w:val="000000"/>
                <w:sz w:val="16"/>
                <w:szCs w:val="16"/>
              </w:rPr>
              <w:t>Viola</w:t>
            </w:r>
            <w:r w:rsidR="008B179A">
              <w:rPr>
                <w:b/>
                <w:color w:val="000000"/>
                <w:sz w:val="16"/>
                <w:szCs w:val="16"/>
              </w:rPr>
              <w:t>-</w:t>
            </w:r>
            <w:r w:rsidRPr="00FF08FB">
              <w:rPr>
                <w:b/>
                <w:color w:val="000000"/>
                <w:sz w:val="16"/>
                <w:szCs w:val="16"/>
              </w:rPr>
              <w:t>tion</w:t>
            </w:r>
          </w:p>
          <w:p w14:paraId="004CFE22" w14:textId="77777777" w:rsidR="00060137" w:rsidRPr="00FF08FB" w:rsidRDefault="00060137" w:rsidP="00D80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FF08FB">
              <w:rPr>
                <w:b/>
                <w:color w:val="000000"/>
                <w:sz w:val="16"/>
                <w:szCs w:val="16"/>
              </w:rPr>
              <w:t>Y/N</w:t>
            </w:r>
          </w:p>
        </w:tc>
        <w:tc>
          <w:tcPr>
            <w:tcW w:w="1800" w:type="dxa"/>
          </w:tcPr>
          <w:p w14:paraId="24BE155A" w14:textId="77777777" w:rsidR="00060137" w:rsidRPr="00FF08FB" w:rsidRDefault="00060137" w:rsidP="00D80129">
            <w:pPr>
              <w:spacing w:line="14" w:lineRule="exact"/>
              <w:rPr>
                <w:b/>
                <w:color w:val="000000"/>
                <w:sz w:val="16"/>
                <w:szCs w:val="16"/>
              </w:rPr>
            </w:pPr>
          </w:p>
          <w:p w14:paraId="2B45DD9D" w14:textId="77777777" w:rsidR="00060137" w:rsidRPr="00FF08FB" w:rsidRDefault="00060137" w:rsidP="00D80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FF08FB">
              <w:rPr>
                <w:b/>
                <w:color w:val="000000"/>
                <w:sz w:val="16"/>
                <w:szCs w:val="16"/>
              </w:rPr>
              <w:t xml:space="preserve">Level </w:t>
            </w:r>
          </w:p>
          <w:p w14:paraId="32538F93" w14:textId="77777777" w:rsidR="00060137" w:rsidRPr="00FF08FB" w:rsidRDefault="00060137" w:rsidP="00D80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FF08FB">
              <w:rPr>
                <w:b/>
                <w:color w:val="000000"/>
                <w:sz w:val="16"/>
                <w:szCs w:val="16"/>
              </w:rPr>
              <w:t>Detected</w:t>
            </w:r>
          </w:p>
        </w:tc>
        <w:tc>
          <w:tcPr>
            <w:tcW w:w="990" w:type="dxa"/>
          </w:tcPr>
          <w:p w14:paraId="4AB7D571" w14:textId="77777777" w:rsidR="00060137" w:rsidRPr="00FF08FB" w:rsidRDefault="00060137" w:rsidP="00D80129">
            <w:pPr>
              <w:spacing w:line="14" w:lineRule="exact"/>
              <w:rPr>
                <w:b/>
                <w:color w:val="000000"/>
                <w:sz w:val="16"/>
                <w:szCs w:val="16"/>
              </w:rPr>
            </w:pPr>
          </w:p>
          <w:p w14:paraId="09841E21" w14:textId="77777777" w:rsidR="00060137" w:rsidRPr="00FF08FB" w:rsidRDefault="00060137" w:rsidP="00D80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FF08FB">
              <w:rPr>
                <w:b/>
                <w:color w:val="000000"/>
                <w:sz w:val="16"/>
                <w:szCs w:val="16"/>
              </w:rPr>
              <w:t>Units of</w:t>
            </w:r>
          </w:p>
          <w:p w14:paraId="2C8495CE" w14:textId="77777777" w:rsidR="00060137" w:rsidRPr="00FF08FB" w:rsidRDefault="00060137" w:rsidP="00D80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FF08FB">
              <w:rPr>
                <w:b/>
                <w:color w:val="000000"/>
                <w:sz w:val="16"/>
                <w:szCs w:val="16"/>
              </w:rPr>
              <w:t>Measure</w:t>
            </w:r>
            <w:r w:rsidR="008B179A">
              <w:rPr>
                <w:b/>
                <w:color w:val="000000"/>
                <w:sz w:val="16"/>
                <w:szCs w:val="16"/>
              </w:rPr>
              <w:t>-</w:t>
            </w:r>
            <w:r w:rsidRPr="00FF08FB">
              <w:rPr>
                <w:b/>
                <w:color w:val="000000"/>
                <w:sz w:val="16"/>
                <w:szCs w:val="16"/>
              </w:rPr>
              <w:t>ment</w:t>
            </w:r>
          </w:p>
        </w:tc>
        <w:tc>
          <w:tcPr>
            <w:tcW w:w="900" w:type="dxa"/>
          </w:tcPr>
          <w:p w14:paraId="7573D40D" w14:textId="77777777" w:rsidR="00060137" w:rsidRPr="00FF08FB" w:rsidRDefault="00060137" w:rsidP="008B179A">
            <w:pPr>
              <w:spacing w:line="14" w:lineRule="exact"/>
              <w:jc w:val="center"/>
              <w:rPr>
                <w:b/>
                <w:color w:val="000000"/>
                <w:sz w:val="16"/>
                <w:szCs w:val="16"/>
              </w:rPr>
            </w:pPr>
          </w:p>
          <w:p w14:paraId="779AFD37" w14:textId="77777777" w:rsidR="00060137" w:rsidRPr="00FF08FB" w:rsidRDefault="00060137" w:rsidP="008B17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FF08FB">
              <w:rPr>
                <w:b/>
                <w:color w:val="000000"/>
                <w:sz w:val="16"/>
                <w:szCs w:val="16"/>
              </w:rPr>
              <w:t>MCLG</w:t>
            </w:r>
          </w:p>
        </w:tc>
        <w:tc>
          <w:tcPr>
            <w:tcW w:w="990" w:type="dxa"/>
          </w:tcPr>
          <w:p w14:paraId="0FF128FC" w14:textId="77777777" w:rsidR="00060137" w:rsidRPr="00FF08FB" w:rsidRDefault="00060137" w:rsidP="00D80129">
            <w:pPr>
              <w:spacing w:line="14" w:lineRule="exact"/>
              <w:rPr>
                <w:b/>
                <w:color w:val="000000"/>
                <w:sz w:val="16"/>
                <w:szCs w:val="16"/>
              </w:rPr>
            </w:pPr>
          </w:p>
          <w:p w14:paraId="31BE04B8" w14:textId="77777777" w:rsidR="00060137" w:rsidRPr="00FF08FB" w:rsidRDefault="00060137" w:rsidP="00D80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FF08FB">
              <w:rPr>
                <w:b/>
                <w:color w:val="000000"/>
                <w:sz w:val="16"/>
                <w:szCs w:val="16"/>
              </w:rPr>
              <w:t>MCL</w:t>
            </w:r>
          </w:p>
        </w:tc>
        <w:tc>
          <w:tcPr>
            <w:tcW w:w="2338" w:type="dxa"/>
            <w:gridSpan w:val="2"/>
          </w:tcPr>
          <w:p w14:paraId="61C7D105" w14:textId="77777777" w:rsidR="00060137" w:rsidRPr="00FF08FB" w:rsidRDefault="00060137" w:rsidP="00D80129">
            <w:pPr>
              <w:spacing w:line="14" w:lineRule="exact"/>
              <w:rPr>
                <w:b/>
                <w:color w:val="000000"/>
                <w:sz w:val="16"/>
                <w:szCs w:val="16"/>
              </w:rPr>
            </w:pPr>
          </w:p>
          <w:p w14:paraId="49AAA646" w14:textId="77777777" w:rsidR="00060137" w:rsidRPr="00FF08FB" w:rsidRDefault="00060137" w:rsidP="00D80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r w:rsidRPr="00FF08FB">
              <w:rPr>
                <w:b/>
                <w:color w:val="000000"/>
                <w:sz w:val="16"/>
                <w:szCs w:val="16"/>
              </w:rPr>
              <w:t>Likely Source of Contamination</w:t>
            </w:r>
          </w:p>
        </w:tc>
      </w:tr>
      <w:tr w:rsidR="00060137" w14:paraId="36DCDB92" w14:textId="77777777" w:rsidTr="00D80129">
        <w:tc>
          <w:tcPr>
            <w:tcW w:w="9898" w:type="dxa"/>
            <w:gridSpan w:val="8"/>
          </w:tcPr>
          <w:p w14:paraId="198CDCA5" w14:textId="77777777" w:rsidR="00060137" w:rsidRPr="00FF08FB" w:rsidRDefault="00060137" w:rsidP="00D80129">
            <w:pPr>
              <w:spacing w:line="14" w:lineRule="exact"/>
              <w:rPr>
                <w:color w:val="000000"/>
                <w:sz w:val="16"/>
                <w:szCs w:val="16"/>
              </w:rPr>
            </w:pPr>
          </w:p>
          <w:p w14:paraId="4BF95273" w14:textId="77777777" w:rsidR="00060137" w:rsidRPr="00FF08FB" w:rsidRDefault="00060137" w:rsidP="00D80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FF08FB">
              <w:rPr>
                <w:b/>
                <w:color w:val="000000"/>
                <w:sz w:val="16"/>
                <w:szCs w:val="16"/>
              </w:rPr>
              <w:t>Inorganic Contaminants</w:t>
            </w:r>
            <w:r w:rsidR="003F53FF">
              <w:rPr>
                <w:b/>
                <w:color w:val="000000"/>
                <w:sz w:val="16"/>
                <w:szCs w:val="16"/>
              </w:rPr>
              <w:t>:</w:t>
            </w:r>
          </w:p>
        </w:tc>
      </w:tr>
      <w:tr w:rsidR="00060137" w14:paraId="5F531386" w14:textId="77777777" w:rsidTr="00D80129">
        <w:tc>
          <w:tcPr>
            <w:tcW w:w="2160" w:type="dxa"/>
          </w:tcPr>
          <w:p w14:paraId="51E0490E" w14:textId="77777777" w:rsidR="00060137" w:rsidRPr="00FF08FB" w:rsidRDefault="00060137" w:rsidP="00D80129">
            <w:pPr>
              <w:spacing w:line="14" w:lineRule="exact"/>
              <w:rPr>
                <w:color w:val="000000"/>
                <w:sz w:val="16"/>
                <w:szCs w:val="16"/>
              </w:rPr>
            </w:pPr>
          </w:p>
          <w:p w14:paraId="245F6FD6" w14:textId="77777777" w:rsidR="00060137" w:rsidRPr="00FF08FB" w:rsidRDefault="00060137" w:rsidP="00D80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FF08FB">
              <w:rPr>
                <w:color w:val="000000"/>
                <w:sz w:val="16"/>
                <w:szCs w:val="16"/>
              </w:rPr>
              <w:t>Copper</w:t>
            </w:r>
          </w:p>
          <w:p w14:paraId="7C521EBC" w14:textId="77777777" w:rsidR="00060137" w:rsidRDefault="00060137" w:rsidP="00D80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FF08FB">
              <w:rPr>
                <w:color w:val="000000"/>
                <w:sz w:val="16"/>
                <w:szCs w:val="16"/>
              </w:rPr>
              <w:t>Test results Yr. 20</w:t>
            </w:r>
            <w:r w:rsidR="0018154D">
              <w:rPr>
                <w:color w:val="000000"/>
                <w:sz w:val="16"/>
                <w:szCs w:val="16"/>
              </w:rPr>
              <w:t>14</w:t>
            </w:r>
          </w:p>
          <w:p w14:paraId="757202C3" w14:textId="77777777" w:rsidR="00060137" w:rsidRPr="00FF08FB" w:rsidRDefault="00060137" w:rsidP="00D80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Result at 90</w:t>
            </w:r>
            <w:r w:rsidRPr="00060137">
              <w:rPr>
                <w:color w:val="000000"/>
                <w:sz w:val="16"/>
                <w:szCs w:val="16"/>
                <w:vertAlign w:val="superscript"/>
              </w:rPr>
              <w:t>th</w:t>
            </w:r>
            <w:r>
              <w:rPr>
                <w:color w:val="000000"/>
                <w:sz w:val="16"/>
                <w:szCs w:val="16"/>
              </w:rPr>
              <w:t xml:space="preserve"> Percentile</w:t>
            </w:r>
          </w:p>
        </w:tc>
        <w:tc>
          <w:tcPr>
            <w:tcW w:w="720" w:type="dxa"/>
          </w:tcPr>
          <w:p w14:paraId="31E0E568" w14:textId="77777777" w:rsidR="00060137" w:rsidRPr="00FF08FB" w:rsidRDefault="00060137" w:rsidP="008B179A">
            <w:pPr>
              <w:spacing w:line="14" w:lineRule="exact"/>
              <w:jc w:val="center"/>
              <w:rPr>
                <w:color w:val="000000"/>
                <w:sz w:val="16"/>
                <w:szCs w:val="16"/>
              </w:rPr>
            </w:pPr>
          </w:p>
          <w:p w14:paraId="1BCD9648" w14:textId="77777777" w:rsidR="00060137" w:rsidRPr="00FF08FB" w:rsidRDefault="008B179A" w:rsidP="008B17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Pr>
                <w:color w:val="000000"/>
                <w:sz w:val="16"/>
                <w:szCs w:val="16"/>
              </w:rPr>
              <w:t>N</w:t>
            </w:r>
          </w:p>
        </w:tc>
        <w:tc>
          <w:tcPr>
            <w:tcW w:w="1800" w:type="dxa"/>
          </w:tcPr>
          <w:p w14:paraId="390B1748" w14:textId="77777777" w:rsidR="00060137" w:rsidRPr="00FF08FB" w:rsidRDefault="00060137" w:rsidP="00D80129">
            <w:pPr>
              <w:spacing w:line="14" w:lineRule="exact"/>
              <w:rPr>
                <w:color w:val="000000"/>
                <w:sz w:val="16"/>
                <w:szCs w:val="16"/>
              </w:rPr>
            </w:pPr>
          </w:p>
          <w:p w14:paraId="7988F7CD" w14:textId="77777777" w:rsidR="00060137" w:rsidRPr="00FF08FB" w:rsidRDefault="0018154D" w:rsidP="00D80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0.13</w:t>
            </w:r>
          </w:p>
          <w:p w14:paraId="16975ABA" w14:textId="77777777" w:rsidR="00060137" w:rsidRPr="00FF08FB" w:rsidRDefault="00060137" w:rsidP="00D80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FF08FB">
              <w:rPr>
                <w:color w:val="000000"/>
                <w:sz w:val="16"/>
                <w:szCs w:val="16"/>
              </w:rPr>
              <w:t>No samples exceeded the action level</w:t>
            </w:r>
          </w:p>
        </w:tc>
        <w:tc>
          <w:tcPr>
            <w:tcW w:w="990" w:type="dxa"/>
          </w:tcPr>
          <w:p w14:paraId="478050BC" w14:textId="77777777" w:rsidR="00060137" w:rsidRPr="00FF08FB" w:rsidRDefault="00060137" w:rsidP="00D80129">
            <w:pPr>
              <w:spacing w:line="14" w:lineRule="exact"/>
              <w:rPr>
                <w:color w:val="000000"/>
                <w:sz w:val="16"/>
                <w:szCs w:val="16"/>
              </w:rPr>
            </w:pPr>
          </w:p>
          <w:p w14:paraId="20A61ADC" w14:textId="77777777" w:rsidR="00060137" w:rsidRPr="00FF08FB" w:rsidRDefault="008B179A" w:rsidP="00D80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p</w:t>
            </w:r>
            <w:r w:rsidR="00060137" w:rsidRPr="00FF08FB">
              <w:rPr>
                <w:color w:val="000000"/>
                <w:sz w:val="16"/>
                <w:szCs w:val="16"/>
              </w:rPr>
              <w:t>pm</w:t>
            </w:r>
          </w:p>
        </w:tc>
        <w:tc>
          <w:tcPr>
            <w:tcW w:w="900" w:type="dxa"/>
          </w:tcPr>
          <w:p w14:paraId="1F61263E" w14:textId="77777777" w:rsidR="00060137" w:rsidRPr="00FF08FB" w:rsidRDefault="00060137" w:rsidP="00D80129">
            <w:pPr>
              <w:spacing w:line="14" w:lineRule="exact"/>
              <w:rPr>
                <w:color w:val="000000"/>
                <w:sz w:val="16"/>
                <w:szCs w:val="16"/>
              </w:rPr>
            </w:pPr>
          </w:p>
          <w:p w14:paraId="6D04D477" w14:textId="77777777" w:rsidR="00060137" w:rsidRPr="00FF08FB" w:rsidRDefault="00060137" w:rsidP="00D80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FF08FB">
              <w:rPr>
                <w:color w:val="000000"/>
                <w:sz w:val="16"/>
                <w:szCs w:val="16"/>
              </w:rPr>
              <w:t>1.3</w:t>
            </w:r>
          </w:p>
        </w:tc>
        <w:tc>
          <w:tcPr>
            <w:tcW w:w="990" w:type="dxa"/>
          </w:tcPr>
          <w:p w14:paraId="6D57BF0E" w14:textId="77777777" w:rsidR="00060137" w:rsidRPr="00FF08FB" w:rsidRDefault="00060137" w:rsidP="00D80129">
            <w:pPr>
              <w:spacing w:line="14" w:lineRule="exact"/>
              <w:rPr>
                <w:color w:val="000000"/>
                <w:sz w:val="16"/>
                <w:szCs w:val="16"/>
              </w:rPr>
            </w:pPr>
          </w:p>
          <w:p w14:paraId="5A497698" w14:textId="77777777" w:rsidR="00060137" w:rsidRPr="00FF08FB" w:rsidRDefault="00060137" w:rsidP="00D80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smartTag w:uri="urn:schemas-microsoft-com:office:smarttags" w:element="State">
              <w:smartTag w:uri="urn:schemas-microsoft-com:office:smarttags" w:element="place">
                <w:r w:rsidRPr="00FF08FB">
                  <w:rPr>
                    <w:color w:val="000000"/>
                    <w:sz w:val="16"/>
                    <w:szCs w:val="16"/>
                  </w:rPr>
                  <w:t>AL</w:t>
                </w:r>
              </w:smartTag>
            </w:smartTag>
            <w:r w:rsidRPr="00FF08FB">
              <w:rPr>
                <w:color w:val="000000"/>
                <w:sz w:val="16"/>
                <w:szCs w:val="16"/>
              </w:rPr>
              <w:t>=1.3</w:t>
            </w:r>
          </w:p>
        </w:tc>
        <w:tc>
          <w:tcPr>
            <w:tcW w:w="2338" w:type="dxa"/>
            <w:gridSpan w:val="2"/>
          </w:tcPr>
          <w:p w14:paraId="4F577E75" w14:textId="77777777" w:rsidR="00060137" w:rsidRPr="00FF08FB" w:rsidRDefault="00060137" w:rsidP="00D80129">
            <w:pPr>
              <w:spacing w:line="14" w:lineRule="exact"/>
              <w:rPr>
                <w:color w:val="000000"/>
                <w:sz w:val="16"/>
                <w:szCs w:val="16"/>
              </w:rPr>
            </w:pPr>
          </w:p>
          <w:p w14:paraId="6A9B3527" w14:textId="77777777" w:rsidR="00060137" w:rsidRPr="00FF08FB" w:rsidRDefault="00060137" w:rsidP="00D80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FF08FB">
              <w:rPr>
                <w:color w:val="000000"/>
                <w:sz w:val="16"/>
                <w:szCs w:val="16"/>
              </w:rPr>
              <w:t>Corrosion of household plumbing systems; erosion of natural deposits</w:t>
            </w:r>
          </w:p>
        </w:tc>
      </w:tr>
      <w:tr w:rsidR="00060137" w14:paraId="513B0D2F" w14:textId="77777777" w:rsidTr="00D80129">
        <w:tc>
          <w:tcPr>
            <w:tcW w:w="2160" w:type="dxa"/>
          </w:tcPr>
          <w:p w14:paraId="1120ED46" w14:textId="77777777" w:rsidR="00060137" w:rsidRPr="00FF08FB" w:rsidRDefault="00060137" w:rsidP="00D80129">
            <w:pPr>
              <w:spacing w:line="14" w:lineRule="exact"/>
              <w:rPr>
                <w:color w:val="000000"/>
                <w:sz w:val="16"/>
                <w:szCs w:val="16"/>
              </w:rPr>
            </w:pPr>
          </w:p>
          <w:p w14:paraId="373B57FE" w14:textId="77777777" w:rsidR="00060137" w:rsidRPr="00FF08FB" w:rsidRDefault="00060137" w:rsidP="00D80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FF08FB">
              <w:rPr>
                <w:color w:val="000000"/>
                <w:sz w:val="16"/>
                <w:szCs w:val="16"/>
              </w:rPr>
              <w:t>Lead</w:t>
            </w:r>
          </w:p>
          <w:p w14:paraId="7AAB82A3" w14:textId="77777777" w:rsidR="00060137" w:rsidRDefault="00060137" w:rsidP="00D80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FF08FB">
              <w:rPr>
                <w:color w:val="000000"/>
                <w:sz w:val="16"/>
                <w:szCs w:val="16"/>
              </w:rPr>
              <w:t>Test results Yr. 20</w:t>
            </w:r>
            <w:r w:rsidR="0018154D">
              <w:rPr>
                <w:color w:val="000000"/>
                <w:sz w:val="16"/>
                <w:szCs w:val="16"/>
              </w:rPr>
              <w:t>14</w:t>
            </w:r>
          </w:p>
          <w:p w14:paraId="20BF9F7A" w14:textId="77777777" w:rsidR="00060137" w:rsidRPr="00FF08FB" w:rsidRDefault="00060137" w:rsidP="00D80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Result at 90</w:t>
            </w:r>
            <w:r w:rsidRPr="00060137">
              <w:rPr>
                <w:color w:val="000000"/>
                <w:sz w:val="16"/>
                <w:szCs w:val="16"/>
                <w:vertAlign w:val="superscript"/>
              </w:rPr>
              <w:t>th</w:t>
            </w:r>
            <w:r>
              <w:rPr>
                <w:color w:val="000000"/>
                <w:sz w:val="16"/>
                <w:szCs w:val="16"/>
              </w:rPr>
              <w:t xml:space="preserve"> Percentile</w:t>
            </w:r>
          </w:p>
        </w:tc>
        <w:tc>
          <w:tcPr>
            <w:tcW w:w="720" w:type="dxa"/>
          </w:tcPr>
          <w:p w14:paraId="7255D353" w14:textId="77777777" w:rsidR="00060137" w:rsidRPr="00FF08FB" w:rsidRDefault="00060137" w:rsidP="008B179A">
            <w:pPr>
              <w:spacing w:line="14" w:lineRule="exact"/>
              <w:jc w:val="center"/>
              <w:rPr>
                <w:color w:val="000000"/>
                <w:sz w:val="16"/>
                <w:szCs w:val="16"/>
              </w:rPr>
            </w:pPr>
          </w:p>
          <w:p w14:paraId="61990658" w14:textId="77777777" w:rsidR="00060137" w:rsidRPr="00FF08FB" w:rsidRDefault="008B179A" w:rsidP="008B17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Pr>
                <w:color w:val="000000"/>
                <w:sz w:val="16"/>
                <w:szCs w:val="16"/>
              </w:rPr>
              <w:t>N</w:t>
            </w:r>
          </w:p>
        </w:tc>
        <w:tc>
          <w:tcPr>
            <w:tcW w:w="1800" w:type="dxa"/>
          </w:tcPr>
          <w:p w14:paraId="46954D16" w14:textId="77777777" w:rsidR="00060137" w:rsidRPr="00FF08FB" w:rsidRDefault="00060137" w:rsidP="00D80129">
            <w:pPr>
              <w:spacing w:line="14" w:lineRule="exact"/>
              <w:rPr>
                <w:color w:val="000000"/>
                <w:sz w:val="16"/>
                <w:szCs w:val="16"/>
              </w:rPr>
            </w:pPr>
          </w:p>
          <w:p w14:paraId="68BB2D24" w14:textId="77777777" w:rsidR="00060137" w:rsidRPr="00FF08FB" w:rsidRDefault="0018154D" w:rsidP="00D80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ND</w:t>
            </w:r>
          </w:p>
          <w:p w14:paraId="6FBFAA59" w14:textId="77777777" w:rsidR="00060137" w:rsidRPr="00FF08FB" w:rsidRDefault="00060137" w:rsidP="00D80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FF08FB">
              <w:rPr>
                <w:color w:val="000000"/>
                <w:sz w:val="16"/>
                <w:szCs w:val="16"/>
              </w:rPr>
              <w:t>No samples exceeded the action level</w:t>
            </w:r>
          </w:p>
        </w:tc>
        <w:tc>
          <w:tcPr>
            <w:tcW w:w="990" w:type="dxa"/>
          </w:tcPr>
          <w:p w14:paraId="26F7043B" w14:textId="77777777" w:rsidR="00060137" w:rsidRPr="00FF08FB" w:rsidRDefault="00060137" w:rsidP="00D80129">
            <w:pPr>
              <w:spacing w:line="14" w:lineRule="exact"/>
              <w:rPr>
                <w:color w:val="000000"/>
                <w:sz w:val="16"/>
                <w:szCs w:val="16"/>
              </w:rPr>
            </w:pPr>
          </w:p>
          <w:p w14:paraId="6D6A147C" w14:textId="77777777" w:rsidR="00060137" w:rsidRPr="00FF08FB" w:rsidRDefault="008B179A" w:rsidP="00D80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p</w:t>
            </w:r>
            <w:r w:rsidR="00060137" w:rsidRPr="00FF08FB">
              <w:rPr>
                <w:color w:val="000000"/>
                <w:sz w:val="16"/>
                <w:szCs w:val="16"/>
              </w:rPr>
              <w:t>pb</w:t>
            </w:r>
          </w:p>
        </w:tc>
        <w:tc>
          <w:tcPr>
            <w:tcW w:w="900" w:type="dxa"/>
          </w:tcPr>
          <w:p w14:paraId="19A0DD13" w14:textId="77777777" w:rsidR="00060137" w:rsidRPr="00FF08FB" w:rsidRDefault="00060137" w:rsidP="00D80129">
            <w:pPr>
              <w:spacing w:line="14" w:lineRule="exact"/>
              <w:rPr>
                <w:color w:val="000000"/>
                <w:sz w:val="16"/>
                <w:szCs w:val="16"/>
              </w:rPr>
            </w:pPr>
          </w:p>
          <w:p w14:paraId="4B4DD77A" w14:textId="77777777" w:rsidR="00060137" w:rsidRPr="00FF08FB" w:rsidRDefault="00060137" w:rsidP="00D80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FF08FB">
              <w:rPr>
                <w:color w:val="000000"/>
                <w:sz w:val="16"/>
                <w:szCs w:val="16"/>
              </w:rPr>
              <w:t>0</w:t>
            </w:r>
          </w:p>
        </w:tc>
        <w:tc>
          <w:tcPr>
            <w:tcW w:w="990" w:type="dxa"/>
          </w:tcPr>
          <w:p w14:paraId="0450384B" w14:textId="77777777" w:rsidR="00060137" w:rsidRPr="00FF08FB" w:rsidRDefault="00060137" w:rsidP="00D80129">
            <w:pPr>
              <w:spacing w:line="14" w:lineRule="exact"/>
              <w:rPr>
                <w:color w:val="000000"/>
                <w:sz w:val="16"/>
                <w:szCs w:val="16"/>
              </w:rPr>
            </w:pPr>
          </w:p>
          <w:p w14:paraId="148C47FA" w14:textId="77777777" w:rsidR="00060137" w:rsidRPr="00FF08FB" w:rsidRDefault="00060137" w:rsidP="00D80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smartTag w:uri="urn:schemas-microsoft-com:office:smarttags" w:element="State">
              <w:smartTag w:uri="urn:schemas-microsoft-com:office:smarttags" w:element="place">
                <w:r w:rsidRPr="00FF08FB">
                  <w:rPr>
                    <w:color w:val="000000"/>
                    <w:sz w:val="16"/>
                    <w:szCs w:val="16"/>
                  </w:rPr>
                  <w:t>AL</w:t>
                </w:r>
              </w:smartTag>
            </w:smartTag>
            <w:r w:rsidRPr="00FF08FB">
              <w:rPr>
                <w:color w:val="000000"/>
                <w:sz w:val="16"/>
                <w:szCs w:val="16"/>
              </w:rPr>
              <w:t>=15</w:t>
            </w:r>
          </w:p>
        </w:tc>
        <w:tc>
          <w:tcPr>
            <w:tcW w:w="2338" w:type="dxa"/>
            <w:gridSpan w:val="2"/>
          </w:tcPr>
          <w:p w14:paraId="64B1F42C" w14:textId="77777777" w:rsidR="00060137" w:rsidRPr="00FF08FB" w:rsidRDefault="00060137" w:rsidP="00D80129">
            <w:pPr>
              <w:spacing w:line="14" w:lineRule="exact"/>
              <w:rPr>
                <w:color w:val="000000"/>
                <w:sz w:val="16"/>
                <w:szCs w:val="16"/>
              </w:rPr>
            </w:pPr>
          </w:p>
          <w:p w14:paraId="19F11839" w14:textId="77777777" w:rsidR="00060137" w:rsidRPr="00FF08FB" w:rsidRDefault="00060137" w:rsidP="00D80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FF08FB">
              <w:rPr>
                <w:color w:val="000000"/>
                <w:sz w:val="16"/>
                <w:szCs w:val="16"/>
              </w:rPr>
              <w:t>Corrosion of household plumbing systems, erosion of natural deposits</w:t>
            </w:r>
          </w:p>
        </w:tc>
      </w:tr>
      <w:tr w:rsidR="008B179A" w:rsidRPr="00FF08FB" w14:paraId="7B628735" w14:textId="77777777" w:rsidTr="006C6099">
        <w:tc>
          <w:tcPr>
            <w:tcW w:w="9898" w:type="dxa"/>
            <w:gridSpan w:val="8"/>
          </w:tcPr>
          <w:p w14:paraId="6175B30B" w14:textId="77777777" w:rsidR="008B179A" w:rsidRPr="00FF08FB" w:rsidRDefault="008B179A"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FF08FB">
              <w:rPr>
                <w:b/>
                <w:color w:val="000000"/>
                <w:sz w:val="16"/>
                <w:szCs w:val="16"/>
              </w:rPr>
              <w:t>Disinfection Byproducts:</w:t>
            </w:r>
          </w:p>
        </w:tc>
      </w:tr>
      <w:tr w:rsidR="008B179A" w:rsidRPr="00FF08FB" w14:paraId="55C4E9D9" w14:textId="77777777" w:rsidTr="008B179A">
        <w:tc>
          <w:tcPr>
            <w:tcW w:w="2160" w:type="dxa"/>
          </w:tcPr>
          <w:p w14:paraId="0DE9F0C5" w14:textId="77777777" w:rsidR="008B179A" w:rsidRPr="00FF08FB" w:rsidRDefault="008B179A" w:rsidP="006C6099">
            <w:pPr>
              <w:spacing w:line="14" w:lineRule="exact"/>
              <w:rPr>
                <w:color w:val="000000"/>
                <w:sz w:val="16"/>
                <w:szCs w:val="16"/>
              </w:rPr>
            </w:pPr>
          </w:p>
          <w:p w14:paraId="62C67A6C" w14:textId="77777777" w:rsidR="008B179A" w:rsidRPr="00FF08FB" w:rsidRDefault="008B179A" w:rsidP="006C6099">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FF08FB">
              <w:rPr>
                <w:color w:val="000000"/>
                <w:sz w:val="16"/>
                <w:szCs w:val="16"/>
              </w:rPr>
              <w:t xml:space="preserve">      TTHMs</w:t>
            </w:r>
          </w:p>
          <w:p w14:paraId="73537EA9" w14:textId="77777777" w:rsidR="008B179A" w:rsidRPr="00FF08FB" w:rsidRDefault="008B179A" w:rsidP="006C6099">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FF08FB">
              <w:rPr>
                <w:color w:val="000000"/>
                <w:sz w:val="16"/>
                <w:szCs w:val="16"/>
              </w:rPr>
              <w:t xml:space="preserve">      Total Trihalomethanes</w:t>
            </w:r>
          </w:p>
          <w:p w14:paraId="652F1C24" w14:textId="77777777" w:rsidR="008B179A" w:rsidRPr="00FF08FB" w:rsidRDefault="008B179A" w:rsidP="006C6099">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Pr>
                <w:color w:val="000000"/>
                <w:sz w:val="16"/>
                <w:szCs w:val="16"/>
              </w:rPr>
              <w:t xml:space="preserve">      Test results Yr. 201</w:t>
            </w:r>
            <w:r w:rsidR="00CB2DC8">
              <w:rPr>
                <w:color w:val="000000"/>
                <w:sz w:val="16"/>
                <w:szCs w:val="16"/>
              </w:rPr>
              <w:t>5</w:t>
            </w:r>
          </w:p>
        </w:tc>
        <w:tc>
          <w:tcPr>
            <w:tcW w:w="720" w:type="dxa"/>
          </w:tcPr>
          <w:p w14:paraId="5B578FEE" w14:textId="77777777" w:rsidR="008B179A" w:rsidRPr="00FF08FB" w:rsidRDefault="008B179A" w:rsidP="006C6099">
            <w:pPr>
              <w:spacing w:line="14" w:lineRule="exact"/>
              <w:jc w:val="center"/>
              <w:rPr>
                <w:color w:val="000000"/>
                <w:sz w:val="16"/>
                <w:szCs w:val="16"/>
              </w:rPr>
            </w:pPr>
          </w:p>
          <w:p w14:paraId="49398B28" w14:textId="77777777" w:rsidR="008B179A" w:rsidRPr="00FF08FB" w:rsidRDefault="008B179A"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FF08FB">
              <w:rPr>
                <w:color w:val="000000"/>
                <w:sz w:val="16"/>
                <w:szCs w:val="16"/>
              </w:rPr>
              <w:t>N</w:t>
            </w:r>
          </w:p>
        </w:tc>
        <w:tc>
          <w:tcPr>
            <w:tcW w:w="1800" w:type="dxa"/>
          </w:tcPr>
          <w:p w14:paraId="3F9C5460" w14:textId="77777777" w:rsidR="008B179A" w:rsidRPr="00FF08FB" w:rsidRDefault="008B179A" w:rsidP="006C6099">
            <w:pPr>
              <w:spacing w:line="14" w:lineRule="exact"/>
              <w:rPr>
                <w:color w:val="000000"/>
                <w:sz w:val="16"/>
                <w:szCs w:val="16"/>
              </w:rPr>
            </w:pPr>
          </w:p>
          <w:p w14:paraId="6B5DAE5B" w14:textId="77777777" w:rsidR="008B179A" w:rsidRDefault="008B179A"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FF08FB">
              <w:rPr>
                <w:color w:val="000000"/>
                <w:sz w:val="16"/>
                <w:szCs w:val="16"/>
              </w:rPr>
              <w:t>Range</w:t>
            </w:r>
            <w:r w:rsidR="00CB2DC8">
              <w:rPr>
                <w:color w:val="000000"/>
                <w:sz w:val="16"/>
                <w:szCs w:val="16"/>
              </w:rPr>
              <w:t xml:space="preserve"> = 5 - 8</w:t>
            </w:r>
          </w:p>
          <w:p w14:paraId="03F6BDD7" w14:textId="77777777" w:rsidR="00091488" w:rsidRPr="00FF08FB" w:rsidRDefault="00CB2DC8"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Highest detect</w:t>
            </w:r>
            <w:r w:rsidR="0018154D">
              <w:rPr>
                <w:color w:val="000000"/>
                <w:sz w:val="16"/>
                <w:szCs w:val="16"/>
              </w:rPr>
              <w:t xml:space="preserve"> = </w:t>
            </w:r>
            <w:r>
              <w:rPr>
                <w:color w:val="000000"/>
                <w:sz w:val="16"/>
                <w:szCs w:val="16"/>
              </w:rPr>
              <w:t>8</w:t>
            </w:r>
          </w:p>
        </w:tc>
        <w:tc>
          <w:tcPr>
            <w:tcW w:w="990" w:type="dxa"/>
          </w:tcPr>
          <w:p w14:paraId="2BDDA06C" w14:textId="77777777" w:rsidR="008B179A" w:rsidRPr="00FF08FB" w:rsidRDefault="008B179A" w:rsidP="006C6099">
            <w:pPr>
              <w:spacing w:line="14" w:lineRule="exact"/>
              <w:rPr>
                <w:color w:val="000000"/>
                <w:sz w:val="16"/>
                <w:szCs w:val="16"/>
              </w:rPr>
            </w:pPr>
          </w:p>
          <w:p w14:paraId="7060155D" w14:textId="77777777" w:rsidR="008B179A" w:rsidRPr="00FF08FB" w:rsidRDefault="008B179A"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FF08FB">
              <w:rPr>
                <w:color w:val="000000"/>
                <w:sz w:val="16"/>
                <w:szCs w:val="16"/>
              </w:rPr>
              <w:t>ppb</w:t>
            </w:r>
          </w:p>
        </w:tc>
        <w:tc>
          <w:tcPr>
            <w:tcW w:w="900" w:type="dxa"/>
          </w:tcPr>
          <w:p w14:paraId="31209197" w14:textId="77777777" w:rsidR="008B179A" w:rsidRPr="00FF08FB" w:rsidRDefault="008B179A"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FF08FB">
              <w:rPr>
                <w:color w:val="000000"/>
                <w:sz w:val="16"/>
                <w:szCs w:val="16"/>
              </w:rPr>
              <w:t>N/A</w:t>
            </w:r>
          </w:p>
        </w:tc>
        <w:tc>
          <w:tcPr>
            <w:tcW w:w="990" w:type="dxa"/>
          </w:tcPr>
          <w:p w14:paraId="497E0A9F" w14:textId="77777777" w:rsidR="008B179A" w:rsidRPr="00FF08FB" w:rsidRDefault="008B179A" w:rsidP="006C6099">
            <w:pPr>
              <w:spacing w:line="14" w:lineRule="exact"/>
              <w:rPr>
                <w:color w:val="000000"/>
                <w:sz w:val="16"/>
                <w:szCs w:val="16"/>
              </w:rPr>
            </w:pPr>
          </w:p>
          <w:p w14:paraId="036A5B85" w14:textId="77777777" w:rsidR="008B179A" w:rsidRPr="00FF08FB" w:rsidRDefault="008B179A"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FF08FB">
              <w:rPr>
                <w:color w:val="000000"/>
                <w:sz w:val="16"/>
                <w:szCs w:val="16"/>
              </w:rPr>
              <w:t>80</w:t>
            </w:r>
          </w:p>
        </w:tc>
        <w:tc>
          <w:tcPr>
            <w:tcW w:w="2338" w:type="dxa"/>
            <w:gridSpan w:val="2"/>
          </w:tcPr>
          <w:p w14:paraId="2245A40E" w14:textId="77777777" w:rsidR="008B179A" w:rsidRPr="00FF08FB" w:rsidRDefault="008B179A" w:rsidP="006C6099">
            <w:pPr>
              <w:spacing w:line="14" w:lineRule="exact"/>
              <w:rPr>
                <w:color w:val="000000"/>
                <w:sz w:val="16"/>
                <w:szCs w:val="16"/>
              </w:rPr>
            </w:pPr>
          </w:p>
          <w:p w14:paraId="64B38367" w14:textId="77777777" w:rsidR="008B179A" w:rsidRPr="00FF08FB" w:rsidRDefault="008B179A"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FF08FB">
              <w:rPr>
                <w:color w:val="000000"/>
                <w:sz w:val="16"/>
                <w:szCs w:val="16"/>
              </w:rPr>
              <w:t>By-product of drinking water disinfection</w:t>
            </w:r>
          </w:p>
        </w:tc>
      </w:tr>
      <w:tr w:rsidR="008B179A" w:rsidRPr="00FF08FB" w14:paraId="73A043A6" w14:textId="77777777" w:rsidTr="008B179A">
        <w:tc>
          <w:tcPr>
            <w:tcW w:w="2160" w:type="dxa"/>
          </w:tcPr>
          <w:p w14:paraId="7E4C0517" w14:textId="77777777" w:rsidR="008B179A" w:rsidRPr="00FF08FB" w:rsidRDefault="008B179A" w:rsidP="006C6099">
            <w:pPr>
              <w:spacing w:line="14" w:lineRule="exact"/>
              <w:rPr>
                <w:color w:val="000000"/>
                <w:sz w:val="16"/>
                <w:szCs w:val="16"/>
              </w:rPr>
            </w:pPr>
          </w:p>
          <w:p w14:paraId="456C4CB3" w14:textId="77777777" w:rsidR="008B179A" w:rsidRPr="00FF08FB" w:rsidRDefault="008B179A" w:rsidP="006C6099">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FF08FB">
              <w:rPr>
                <w:color w:val="000000"/>
                <w:sz w:val="16"/>
                <w:szCs w:val="16"/>
              </w:rPr>
              <w:t xml:space="preserve">      HAA5s</w:t>
            </w:r>
          </w:p>
          <w:p w14:paraId="66C746EB" w14:textId="77777777" w:rsidR="008B179A" w:rsidRPr="00FF08FB" w:rsidRDefault="008B179A" w:rsidP="006C6099">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FF08FB">
              <w:rPr>
                <w:color w:val="000000"/>
                <w:sz w:val="16"/>
                <w:szCs w:val="16"/>
              </w:rPr>
              <w:t xml:space="preserve">      Haloacetic Acids</w:t>
            </w:r>
          </w:p>
          <w:p w14:paraId="05F881B0" w14:textId="77777777" w:rsidR="008B179A" w:rsidRPr="00FF08FB" w:rsidRDefault="008B179A" w:rsidP="006C6099">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Pr>
                <w:color w:val="000000"/>
                <w:sz w:val="16"/>
                <w:szCs w:val="16"/>
              </w:rPr>
              <w:t xml:space="preserve">      Test results Yr. 201</w:t>
            </w:r>
            <w:r w:rsidR="00CB2DC8">
              <w:rPr>
                <w:color w:val="000000"/>
                <w:sz w:val="16"/>
                <w:szCs w:val="16"/>
              </w:rPr>
              <w:t>5</w:t>
            </w:r>
          </w:p>
        </w:tc>
        <w:tc>
          <w:tcPr>
            <w:tcW w:w="720" w:type="dxa"/>
          </w:tcPr>
          <w:p w14:paraId="2993E806" w14:textId="77777777" w:rsidR="008B179A" w:rsidRPr="00FF08FB" w:rsidRDefault="008B179A" w:rsidP="006C6099">
            <w:pPr>
              <w:spacing w:line="14" w:lineRule="exact"/>
              <w:jc w:val="center"/>
              <w:rPr>
                <w:color w:val="000000"/>
                <w:sz w:val="16"/>
                <w:szCs w:val="16"/>
              </w:rPr>
            </w:pPr>
          </w:p>
          <w:p w14:paraId="2A38F2AA" w14:textId="77777777" w:rsidR="008B179A" w:rsidRPr="00FF08FB" w:rsidRDefault="008B179A"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FF08FB">
              <w:rPr>
                <w:color w:val="000000"/>
                <w:sz w:val="16"/>
                <w:szCs w:val="16"/>
              </w:rPr>
              <w:t>N</w:t>
            </w:r>
          </w:p>
        </w:tc>
        <w:tc>
          <w:tcPr>
            <w:tcW w:w="1800" w:type="dxa"/>
          </w:tcPr>
          <w:p w14:paraId="65C23E58" w14:textId="77777777" w:rsidR="008B179A" w:rsidRPr="00FF08FB" w:rsidRDefault="008B179A" w:rsidP="006C6099">
            <w:pPr>
              <w:spacing w:line="14" w:lineRule="exact"/>
              <w:rPr>
                <w:color w:val="000000"/>
                <w:sz w:val="16"/>
                <w:szCs w:val="16"/>
              </w:rPr>
            </w:pPr>
          </w:p>
          <w:p w14:paraId="67DEA6F5" w14:textId="77777777" w:rsidR="008B179A" w:rsidRDefault="00CB2DC8"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 ND – 1</w:t>
            </w:r>
          </w:p>
          <w:p w14:paraId="63B801E8" w14:textId="77777777" w:rsidR="00091488" w:rsidRPr="00FF08FB" w:rsidRDefault="00CB2DC8"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Highest detect = 1</w:t>
            </w:r>
          </w:p>
        </w:tc>
        <w:tc>
          <w:tcPr>
            <w:tcW w:w="990" w:type="dxa"/>
          </w:tcPr>
          <w:p w14:paraId="252E199E" w14:textId="77777777" w:rsidR="008B179A" w:rsidRPr="00FF08FB" w:rsidRDefault="008B179A" w:rsidP="006C6099">
            <w:pPr>
              <w:spacing w:line="14" w:lineRule="exact"/>
              <w:rPr>
                <w:color w:val="000000"/>
                <w:sz w:val="16"/>
                <w:szCs w:val="16"/>
              </w:rPr>
            </w:pPr>
          </w:p>
          <w:p w14:paraId="7499914C" w14:textId="77777777" w:rsidR="008B179A" w:rsidRPr="00FF08FB" w:rsidRDefault="008B179A"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FF08FB">
              <w:rPr>
                <w:color w:val="000000"/>
                <w:sz w:val="16"/>
                <w:szCs w:val="16"/>
              </w:rPr>
              <w:t>ppb</w:t>
            </w:r>
          </w:p>
        </w:tc>
        <w:tc>
          <w:tcPr>
            <w:tcW w:w="900" w:type="dxa"/>
          </w:tcPr>
          <w:p w14:paraId="4267F4B7" w14:textId="77777777" w:rsidR="008B179A" w:rsidRPr="00FF08FB" w:rsidRDefault="008B179A"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FF08FB">
              <w:rPr>
                <w:color w:val="000000"/>
                <w:sz w:val="16"/>
                <w:szCs w:val="16"/>
              </w:rPr>
              <w:t>N/A</w:t>
            </w:r>
          </w:p>
        </w:tc>
        <w:tc>
          <w:tcPr>
            <w:tcW w:w="990" w:type="dxa"/>
          </w:tcPr>
          <w:p w14:paraId="2923DDBC" w14:textId="77777777" w:rsidR="008B179A" w:rsidRPr="00FF08FB" w:rsidRDefault="008B179A" w:rsidP="006C6099">
            <w:pPr>
              <w:spacing w:line="14" w:lineRule="exact"/>
              <w:rPr>
                <w:color w:val="000000"/>
                <w:sz w:val="16"/>
                <w:szCs w:val="16"/>
              </w:rPr>
            </w:pPr>
          </w:p>
          <w:p w14:paraId="5FFE3330" w14:textId="77777777" w:rsidR="008B179A" w:rsidRPr="00FF08FB" w:rsidRDefault="008B179A"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FF08FB">
              <w:rPr>
                <w:color w:val="000000"/>
                <w:sz w:val="16"/>
                <w:szCs w:val="16"/>
              </w:rPr>
              <w:t>80</w:t>
            </w:r>
          </w:p>
        </w:tc>
        <w:tc>
          <w:tcPr>
            <w:tcW w:w="2338" w:type="dxa"/>
            <w:gridSpan w:val="2"/>
          </w:tcPr>
          <w:p w14:paraId="35FE93A0" w14:textId="77777777" w:rsidR="008B179A" w:rsidRPr="00FF08FB" w:rsidRDefault="008B179A" w:rsidP="006C6099">
            <w:pPr>
              <w:spacing w:line="14" w:lineRule="exact"/>
              <w:rPr>
                <w:color w:val="000000"/>
                <w:sz w:val="16"/>
                <w:szCs w:val="16"/>
              </w:rPr>
            </w:pPr>
          </w:p>
          <w:p w14:paraId="02723D24" w14:textId="77777777" w:rsidR="008B179A" w:rsidRPr="00FF08FB" w:rsidRDefault="008B179A"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FF08FB">
              <w:rPr>
                <w:color w:val="000000"/>
                <w:sz w:val="16"/>
                <w:szCs w:val="16"/>
              </w:rPr>
              <w:t>By-product of drinking water disinfection</w:t>
            </w:r>
          </w:p>
        </w:tc>
      </w:tr>
      <w:tr w:rsidR="008B179A" w:rsidRPr="00FF08FB" w14:paraId="6F4A2DFB" w14:textId="77777777" w:rsidTr="006C6099">
        <w:trPr>
          <w:cantSplit/>
        </w:trPr>
        <w:tc>
          <w:tcPr>
            <w:tcW w:w="2880" w:type="dxa"/>
            <w:gridSpan w:val="2"/>
          </w:tcPr>
          <w:p w14:paraId="665032A3" w14:textId="77777777" w:rsidR="008B179A" w:rsidRPr="00FF08FB" w:rsidRDefault="008B179A" w:rsidP="006C6099">
            <w:pPr>
              <w:spacing w:line="14" w:lineRule="exact"/>
              <w:rPr>
                <w:color w:val="000000"/>
                <w:sz w:val="16"/>
                <w:szCs w:val="16"/>
              </w:rPr>
            </w:pPr>
          </w:p>
          <w:p w14:paraId="2DB38762" w14:textId="77777777" w:rsidR="008B179A" w:rsidRPr="00FF08FB" w:rsidRDefault="008B179A"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FF08FB">
              <w:rPr>
                <w:b/>
                <w:color w:val="000000"/>
                <w:sz w:val="16"/>
                <w:szCs w:val="16"/>
              </w:rPr>
              <w:t>Regulated Disinfectants:</w:t>
            </w:r>
          </w:p>
        </w:tc>
        <w:tc>
          <w:tcPr>
            <w:tcW w:w="2790" w:type="dxa"/>
            <w:gridSpan w:val="2"/>
          </w:tcPr>
          <w:p w14:paraId="5B5D9138" w14:textId="77777777" w:rsidR="008B179A" w:rsidRPr="00FF08FB" w:rsidRDefault="008B179A" w:rsidP="006C6099">
            <w:pPr>
              <w:spacing w:line="14" w:lineRule="exact"/>
              <w:rPr>
                <w:b/>
                <w:color w:val="000000"/>
                <w:sz w:val="16"/>
                <w:szCs w:val="16"/>
              </w:rPr>
            </w:pPr>
          </w:p>
          <w:p w14:paraId="2F98EA49" w14:textId="77777777" w:rsidR="008B179A" w:rsidRPr="00FF08FB" w:rsidRDefault="008B179A"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FF08FB">
              <w:rPr>
                <w:b/>
                <w:color w:val="000000"/>
                <w:sz w:val="16"/>
                <w:szCs w:val="16"/>
              </w:rPr>
              <w:t xml:space="preserve">         Level Detected</w:t>
            </w:r>
          </w:p>
        </w:tc>
        <w:tc>
          <w:tcPr>
            <w:tcW w:w="1980" w:type="dxa"/>
            <w:gridSpan w:val="3"/>
          </w:tcPr>
          <w:p w14:paraId="1860BD4D" w14:textId="77777777" w:rsidR="008B179A" w:rsidRPr="00FF08FB" w:rsidRDefault="008B179A" w:rsidP="006C6099">
            <w:pPr>
              <w:spacing w:line="14" w:lineRule="exact"/>
              <w:rPr>
                <w:b/>
                <w:color w:val="000000"/>
                <w:sz w:val="16"/>
                <w:szCs w:val="16"/>
              </w:rPr>
            </w:pPr>
          </w:p>
          <w:p w14:paraId="524AF116" w14:textId="77777777" w:rsidR="008B179A" w:rsidRPr="00FF08FB" w:rsidRDefault="008B179A"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FF08FB">
              <w:rPr>
                <w:b/>
                <w:color w:val="000000"/>
                <w:sz w:val="16"/>
                <w:szCs w:val="16"/>
              </w:rPr>
              <w:t>MRDL</w:t>
            </w:r>
          </w:p>
        </w:tc>
        <w:tc>
          <w:tcPr>
            <w:tcW w:w="2248" w:type="dxa"/>
          </w:tcPr>
          <w:p w14:paraId="200FC916" w14:textId="77777777" w:rsidR="008B179A" w:rsidRPr="00FF08FB" w:rsidRDefault="008B179A" w:rsidP="006C6099">
            <w:pPr>
              <w:spacing w:line="14" w:lineRule="exact"/>
              <w:rPr>
                <w:b/>
                <w:color w:val="000000"/>
                <w:sz w:val="16"/>
                <w:szCs w:val="16"/>
              </w:rPr>
            </w:pPr>
          </w:p>
          <w:p w14:paraId="18A220A5" w14:textId="77777777" w:rsidR="008B179A" w:rsidRPr="00FF08FB" w:rsidRDefault="008B179A" w:rsidP="006C6099">
            <w:pPr>
              <w:spacing w:line="14" w:lineRule="exact"/>
              <w:rPr>
                <w:b/>
                <w:color w:val="000000"/>
                <w:sz w:val="16"/>
                <w:szCs w:val="16"/>
              </w:rPr>
            </w:pPr>
          </w:p>
          <w:p w14:paraId="1ECB10A4" w14:textId="77777777" w:rsidR="008B179A" w:rsidRPr="00FF08FB" w:rsidRDefault="008B179A"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FF08FB">
              <w:rPr>
                <w:b/>
                <w:color w:val="000000"/>
                <w:sz w:val="16"/>
                <w:szCs w:val="16"/>
              </w:rPr>
              <w:t>MRDLG</w:t>
            </w:r>
          </w:p>
        </w:tc>
      </w:tr>
      <w:tr w:rsidR="008B179A" w:rsidRPr="00FF08FB" w14:paraId="44275FC9" w14:textId="77777777" w:rsidTr="006C6099">
        <w:trPr>
          <w:cantSplit/>
        </w:trPr>
        <w:tc>
          <w:tcPr>
            <w:tcW w:w="2880" w:type="dxa"/>
            <w:gridSpan w:val="2"/>
          </w:tcPr>
          <w:p w14:paraId="0BD2DE30" w14:textId="77777777" w:rsidR="008B179A" w:rsidRDefault="008B179A"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FF08FB">
              <w:rPr>
                <w:color w:val="000000"/>
                <w:sz w:val="16"/>
                <w:szCs w:val="16"/>
              </w:rPr>
              <w:t>Chlori</w:t>
            </w:r>
            <w:r>
              <w:rPr>
                <w:color w:val="000000"/>
                <w:sz w:val="16"/>
                <w:szCs w:val="16"/>
              </w:rPr>
              <w:t>ne</w:t>
            </w:r>
          </w:p>
          <w:p w14:paraId="33A28F69" w14:textId="77777777" w:rsidR="00CB2DC8" w:rsidRPr="00FF08FB" w:rsidRDefault="00CB2DC8"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Test results Yr. 2015</w:t>
            </w:r>
          </w:p>
        </w:tc>
        <w:tc>
          <w:tcPr>
            <w:tcW w:w="2790" w:type="dxa"/>
            <w:gridSpan w:val="2"/>
          </w:tcPr>
          <w:p w14:paraId="7E647CEB" w14:textId="77777777" w:rsidR="008B179A" w:rsidRPr="00FF08FB" w:rsidRDefault="008B179A" w:rsidP="006C6099">
            <w:pPr>
              <w:spacing w:line="14" w:lineRule="exact"/>
              <w:rPr>
                <w:color w:val="000000"/>
                <w:sz w:val="16"/>
                <w:szCs w:val="16"/>
              </w:rPr>
            </w:pPr>
          </w:p>
          <w:p w14:paraId="7019320A" w14:textId="77777777" w:rsidR="008B179A" w:rsidRPr="00FF08FB" w:rsidRDefault="00091488"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Average = 0.4</w:t>
            </w:r>
            <w:r w:rsidR="008B179A">
              <w:rPr>
                <w:color w:val="000000"/>
                <w:sz w:val="16"/>
                <w:szCs w:val="16"/>
              </w:rPr>
              <w:t xml:space="preserve"> ppm</w:t>
            </w:r>
          </w:p>
        </w:tc>
        <w:tc>
          <w:tcPr>
            <w:tcW w:w="1980" w:type="dxa"/>
            <w:gridSpan w:val="3"/>
          </w:tcPr>
          <w:p w14:paraId="11A18E6A" w14:textId="77777777" w:rsidR="008B179A" w:rsidRPr="00FF08FB" w:rsidRDefault="008B179A"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FF08FB">
              <w:rPr>
                <w:color w:val="000000"/>
                <w:sz w:val="16"/>
                <w:szCs w:val="16"/>
              </w:rPr>
              <w:t>4.0 ppm</w:t>
            </w:r>
          </w:p>
        </w:tc>
        <w:tc>
          <w:tcPr>
            <w:tcW w:w="2248" w:type="dxa"/>
          </w:tcPr>
          <w:p w14:paraId="7DE137D2" w14:textId="77777777" w:rsidR="008B179A" w:rsidRPr="00FF08FB" w:rsidRDefault="008B179A" w:rsidP="006C6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FF08FB">
              <w:rPr>
                <w:color w:val="000000"/>
                <w:sz w:val="16"/>
                <w:szCs w:val="16"/>
              </w:rPr>
              <w:t>4.0 ppm</w:t>
            </w:r>
          </w:p>
        </w:tc>
      </w:tr>
    </w:tbl>
    <w:p w14:paraId="35927C75" w14:textId="77777777" w:rsidR="008C3ECF" w:rsidRDefault="008C3ECF" w:rsidP="00190A1F">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b/>
          <w:sz w:val="16"/>
          <w:szCs w:val="16"/>
        </w:rPr>
      </w:pPr>
    </w:p>
    <w:p w14:paraId="4FBD778F" w14:textId="77777777" w:rsidR="00C763D8" w:rsidRDefault="009B02A2" w:rsidP="00C763D8">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Pr>
          <w:sz w:val="16"/>
          <w:szCs w:val="16"/>
        </w:rPr>
        <w:lastRenderedPageBreak/>
        <w:t>T</w:t>
      </w:r>
      <w:r w:rsidR="00C763D8" w:rsidRPr="00D14977">
        <w:rPr>
          <w:sz w:val="16"/>
          <w:szCs w:val="16"/>
        </w:rPr>
        <w:t>he MCMUA has provided the</w:t>
      </w:r>
      <w:r w:rsidR="00CB2DC8">
        <w:rPr>
          <w:sz w:val="16"/>
          <w:szCs w:val="16"/>
        </w:rPr>
        <w:t>ir 2016</w:t>
      </w:r>
      <w:r w:rsidR="00C763D8" w:rsidRPr="00D14977">
        <w:rPr>
          <w:sz w:val="16"/>
          <w:szCs w:val="16"/>
        </w:rPr>
        <w:t xml:space="preserve"> Water Quality Report.  In addition to the MCMUA monitoring, Mount Arlington Water Department provides additional monitoring of certain constituents to assure your water quality.  EPA requires monitoring for over 80 drinking water contaminants.  </w:t>
      </w:r>
      <w:r w:rsidR="00C763D8" w:rsidRPr="00D14977">
        <w:rPr>
          <w:color w:val="000000"/>
          <w:sz w:val="16"/>
          <w:szCs w:val="16"/>
        </w:rPr>
        <w:t>Th</w:t>
      </w:r>
      <w:r w:rsidR="00C763D8">
        <w:rPr>
          <w:color w:val="000000"/>
          <w:sz w:val="16"/>
          <w:szCs w:val="16"/>
        </w:rPr>
        <w:t>e</w:t>
      </w:r>
      <w:r w:rsidR="00C763D8" w:rsidRPr="00D14977">
        <w:rPr>
          <w:color w:val="000000"/>
          <w:sz w:val="16"/>
          <w:szCs w:val="16"/>
        </w:rPr>
        <w:t xml:space="preserve"> tables show the results of that monitoring for the period of January 1</w:t>
      </w:r>
      <w:r w:rsidR="00C763D8" w:rsidRPr="00D14977">
        <w:rPr>
          <w:color w:val="000000"/>
          <w:sz w:val="16"/>
          <w:szCs w:val="16"/>
          <w:vertAlign w:val="superscript"/>
        </w:rPr>
        <w:t>st</w:t>
      </w:r>
      <w:r w:rsidR="00C763D8" w:rsidRPr="00D14977">
        <w:rPr>
          <w:color w:val="000000"/>
          <w:sz w:val="16"/>
          <w:szCs w:val="16"/>
        </w:rPr>
        <w:t xml:space="preserve"> to December 31</w:t>
      </w:r>
      <w:r w:rsidR="00C763D8" w:rsidRPr="00D14977">
        <w:rPr>
          <w:color w:val="000000"/>
          <w:sz w:val="16"/>
          <w:szCs w:val="16"/>
          <w:vertAlign w:val="superscript"/>
        </w:rPr>
        <w:t>st</w:t>
      </w:r>
      <w:r w:rsidR="00CB2DC8">
        <w:rPr>
          <w:color w:val="000000"/>
          <w:sz w:val="16"/>
          <w:szCs w:val="16"/>
        </w:rPr>
        <w:t>, 2015</w:t>
      </w:r>
      <w:r w:rsidR="00C763D8" w:rsidRPr="00D14977">
        <w:rPr>
          <w:color w:val="000000"/>
          <w:sz w:val="16"/>
          <w:szCs w:val="16"/>
        </w:rPr>
        <w:t xml:space="preserve">. </w:t>
      </w:r>
      <w:r w:rsidR="00C763D8" w:rsidRPr="00D14977">
        <w:rPr>
          <w:sz w:val="16"/>
          <w:szCs w:val="16"/>
        </w:rPr>
        <w:t xml:space="preserve">Those contaminants listed in the tables are only contaminants detected in your water.  </w:t>
      </w:r>
      <w:r w:rsidR="00C763D8" w:rsidRPr="00D14977">
        <w:rPr>
          <w:color w:val="000000"/>
          <w:sz w:val="16"/>
          <w:szCs w:val="16"/>
        </w:rPr>
        <w:t>The state allows us to monitor for some contaminants less than once per year because the concentrations of these contaminants do not</w:t>
      </w:r>
      <w:r w:rsidR="00C763D8">
        <w:rPr>
          <w:color w:val="000000"/>
          <w:sz w:val="16"/>
          <w:szCs w:val="16"/>
        </w:rPr>
        <w:t xml:space="preserve"> change frequently.  Some of the</w:t>
      </w:r>
      <w:r w:rsidR="00C763D8" w:rsidRPr="00D14977">
        <w:rPr>
          <w:color w:val="000000"/>
          <w:sz w:val="16"/>
          <w:szCs w:val="16"/>
        </w:rPr>
        <w:t xml:space="preserve"> </w:t>
      </w:r>
      <w:r w:rsidR="00C763D8">
        <w:rPr>
          <w:color w:val="000000"/>
          <w:sz w:val="16"/>
          <w:szCs w:val="16"/>
        </w:rPr>
        <w:t>data, though representative, is</w:t>
      </w:r>
      <w:r w:rsidR="00C763D8" w:rsidRPr="00D14977">
        <w:rPr>
          <w:color w:val="000000"/>
          <w:sz w:val="16"/>
          <w:szCs w:val="16"/>
        </w:rPr>
        <w:t xml:space="preserve"> more than one year old.</w:t>
      </w:r>
    </w:p>
    <w:p w14:paraId="32A087BC" w14:textId="77777777" w:rsidR="00C763D8" w:rsidRDefault="00C763D8" w:rsidP="00C763D8">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p>
    <w:p w14:paraId="53840885" w14:textId="77777777" w:rsidR="00C763D8" w:rsidRDefault="00C763D8" w:rsidP="00C763D8">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color w:val="000000"/>
          <w:sz w:val="16"/>
          <w:szCs w:val="16"/>
        </w:rPr>
      </w:pPr>
      <w:r w:rsidRPr="00D14977">
        <w:rPr>
          <w:b/>
          <w:bCs/>
          <w:color w:val="000000"/>
          <w:sz w:val="16"/>
          <w:szCs w:val="16"/>
        </w:rPr>
        <w:t xml:space="preserve">If you have any questions about this report or concerning your water utility, please </w:t>
      </w:r>
      <w:r w:rsidR="0018154D">
        <w:rPr>
          <w:b/>
          <w:bCs/>
          <w:color w:val="000000"/>
          <w:sz w:val="16"/>
          <w:szCs w:val="16"/>
        </w:rPr>
        <w:t>contact Paul Nelson, DPW Supervisor at (973) 398-4200</w:t>
      </w:r>
      <w:r w:rsidRPr="00D14977">
        <w:rPr>
          <w:b/>
          <w:bCs/>
          <w:color w:val="000000"/>
          <w:sz w:val="16"/>
          <w:szCs w:val="16"/>
        </w:rPr>
        <w:t xml:space="preserve">.  We want our valued customers to be informed about their water utility. If you want to learn more, please attend any of our regularly scheduled Borough Council meetings at the </w:t>
      </w:r>
      <w:smartTag w:uri="urn:schemas-microsoft-com:office:smarttags" w:element="place">
        <w:smartTag w:uri="urn:schemas-microsoft-com:office:smarttags" w:element="PlaceName">
          <w:r w:rsidRPr="00D14977">
            <w:rPr>
              <w:b/>
              <w:bCs/>
              <w:color w:val="000000"/>
              <w:sz w:val="16"/>
              <w:szCs w:val="16"/>
            </w:rPr>
            <w:t>Municipal</w:t>
          </w:r>
        </w:smartTag>
        <w:r w:rsidRPr="00D14977">
          <w:rPr>
            <w:b/>
            <w:bCs/>
            <w:color w:val="000000"/>
            <w:sz w:val="16"/>
            <w:szCs w:val="16"/>
          </w:rPr>
          <w:t xml:space="preserve"> </w:t>
        </w:r>
        <w:smartTag w:uri="urn:schemas-microsoft-com:office:smarttags" w:element="PlaceType">
          <w:r w:rsidRPr="00D14977">
            <w:rPr>
              <w:b/>
              <w:bCs/>
              <w:color w:val="000000"/>
              <w:sz w:val="16"/>
              <w:szCs w:val="16"/>
            </w:rPr>
            <w:t>Building</w:t>
          </w:r>
        </w:smartTag>
      </w:smartTag>
      <w:r w:rsidRPr="00D14977">
        <w:rPr>
          <w:b/>
          <w:bCs/>
          <w:color w:val="000000"/>
          <w:sz w:val="16"/>
          <w:szCs w:val="16"/>
        </w:rPr>
        <w:t xml:space="preserve">, </w:t>
      </w:r>
      <w:smartTag w:uri="urn:schemas-microsoft-com:office:smarttags" w:element="Street">
        <w:smartTag w:uri="urn:schemas-microsoft-com:office:smarttags" w:element="address">
          <w:r w:rsidRPr="00D14977">
            <w:rPr>
              <w:b/>
              <w:bCs/>
              <w:color w:val="000000"/>
              <w:sz w:val="16"/>
              <w:szCs w:val="16"/>
            </w:rPr>
            <w:t>419 Howard Boulevard</w:t>
          </w:r>
        </w:smartTag>
      </w:smartTag>
      <w:r w:rsidRPr="00D14977">
        <w:rPr>
          <w:b/>
          <w:bCs/>
          <w:color w:val="000000"/>
          <w:sz w:val="16"/>
          <w:szCs w:val="16"/>
        </w:rPr>
        <w:t>.  Regularly scheduled meetings are held on the second and fourth Monday of each month at 7:00 p.m.</w:t>
      </w:r>
    </w:p>
    <w:tbl>
      <w:tblPr>
        <w:tblW w:w="10440" w:type="dxa"/>
        <w:tblInd w:w="-4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790"/>
        <w:gridCol w:w="720"/>
        <w:gridCol w:w="1800"/>
        <w:gridCol w:w="990"/>
        <w:gridCol w:w="630"/>
        <w:gridCol w:w="1260"/>
        <w:gridCol w:w="2250"/>
      </w:tblGrid>
      <w:tr w:rsidR="0018154D" w:rsidRPr="0018154D" w14:paraId="57A846ED" w14:textId="77777777" w:rsidTr="00CB2DC8">
        <w:trPr>
          <w:trHeight w:val="318"/>
        </w:trPr>
        <w:tc>
          <w:tcPr>
            <w:tcW w:w="10440" w:type="dxa"/>
            <w:gridSpan w:val="7"/>
          </w:tcPr>
          <w:p w14:paraId="0B47AC43" w14:textId="77777777" w:rsidR="008C3ECF" w:rsidRPr="0018154D" w:rsidRDefault="0018154D" w:rsidP="0018154D">
            <w:pPr>
              <w:keepNext/>
              <w:spacing w:before="240" w:after="60"/>
              <w:jc w:val="center"/>
              <w:outlineLvl w:val="1"/>
              <w:rPr>
                <w:b/>
                <w:sz w:val="20"/>
              </w:rPr>
            </w:pPr>
            <w:r w:rsidRPr="0018154D">
              <w:rPr>
                <w:b/>
                <w:sz w:val="20"/>
              </w:rPr>
              <w:t>Morris County MUA Test Results</w:t>
            </w:r>
            <w:r w:rsidR="008C3ECF">
              <w:rPr>
                <w:b/>
                <w:sz w:val="20"/>
              </w:rPr>
              <w:t xml:space="preserve"> PWS ID# 1432001</w:t>
            </w:r>
          </w:p>
        </w:tc>
      </w:tr>
      <w:tr w:rsidR="0018154D" w:rsidRPr="0018154D" w14:paraId="1E71FBBE" w14:textId="77777777" w:rsidTr="0018154D">
        <w:trPr>
          <w:trHeight w:val="65"/>
        </w:trPr>
        <w:tc>
          <w:tcPr>
            <w:tcW w:w="2790" w:type="dxa"/>
          </w:tcPr>
          <w:p w14:paraId="6DB5E1F7" w14:textId="77777777" w:rsidR="0018154D" w:rsidRPr="0018154D" w:rsidRDefault="0018154D" w:rsidP="00181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b/>
                <w:color w:val="000000"/>
                <w:sz w:val="16"/>
                <w:szCs w:val="16"/>
              </w:rPr>
            </w:pPr>
            <w:r w:rsidRPr="0018154D">
              <w:rPr>
                <w:rFonts w:ascii="T" w:hAnsi="T"/>
                <w:b/>
                <w:color w:val="000000"/>
                <w:sz w:val="16"/>
                <w:szCs w:val="16"/>
              </w:rPr>
              <w:t>Contaminant</w:t>
            </w:r>
          </w:p>
        </w:tc>
        <w:tc>
          <w:tcPr>
            <w:tcW w:w="720" w:type="dxa"/>
          </w:tcPr>
          <w:p w14:paraId="75AAA1D6" w14:textId="77777777" w:rsidR="0018154D" w:rsidRPr="0018154D" w:rsidRDefault="0018154D" w:rsidP="0018154D">
            <w:pPr>
              <w:spacing w:line="14" w:lineRule="exact"/>
              <w:rPr>
                <w:rFonts w:ascii="T" w:hAnsi="T"/>
                <w:b/>
                <w:color w:val="000000"/>
                <w:sz w:val="16"/>
                <w:szCs w:val="16"/>
              </w:rPr>
            </w:pPr>
          </w:p>
          <w:p w14:paraId="2E0F782B" w14:textId="77777777" w:rsidR="0018154D" w:rsidRPr="0018154D" w:rsidRDefault="0018154D" w:rsidP="00181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 w:hAnsi="T"/>
                <w:b/>
                <w:color w:val="000000"/>
                <w:sz w:val="16"/>
                <w:szCs w:val="16"/>
              </w:rPr>
            </w:pPr>
            <w:r w:rsidRPr="0018154D">
              <w:rPr>
                <w:rFonts w:ascii="T" w:hAnsi="T"/>
                <w:b/>
                <w:color w:val="000000"/>
                <w:sz w:val="16"/>
                <w:szCs w:val="16"/>
              </w:rPr>
              <w:t>Viola</w:t>
            </w:r>
            <w:r w:rsidR="00CB2DC8">
              <w:rPr>
                <w:rFonts w:ascii="T" w:hAnsi="T"/>
                <w:b/>
                <w:color w:val="000000"/>
                <w:sz w:val="16"/>
                <w:szCs w:val="16"/>
              </w:rPr>
              <w:t>-</w:t>
            </w:r>
            <w:r w:rsidRPr="0018154D">
              <w:rPr>
                <w:rFonts w:ascii="T" w:hAnsi="T"/>
                <w:b/>
                <w:color w:val="000000"/>
                <w:sz w:val="16"/>
                <w:szCs w:val="16"/>
              </w:rPr>
              <w:t>tion</w:t>
            </w:r>
          </w:p>
          <w:p w14:paraId="2281D2FA" w14:textId="77777777" w:rsidR="0018154D" w:rsidRPr="0018154D" w:rsidRDefault="0018154D" w:rsidP="00181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 w:hAnsi="T"/>
                <w:b/>
                <w:color w:val="000000"/>
                <w:sz w:val="16"/>
                <w:szCs w:val="16"/>
              </w:rPr>
            </w:pPr>
            <w:r w:rsidRPr="0018154D">
              <w:rPr>
                <w:rFonts w:ascii="T" w:hAnsi="T"/>
                <w:b/>
                <w:color w:val="000000"/>
                <w:sz w:val="16"/>
                <w:szCs w:val="16"/>
              </w:rPr>
              <w:t>Y/N</w:t>
            </w:r>
          </w:p>
        </w:tc>
        <w:tc>
          <w:tcPr>
            <w:tcW w:w="1800" w:type="dxa"/>
          </w:tcPr>
          <w:p w14:paraId="698793FD" w14:textId="77777777" w:rsidR="0018154D" w:rsidRPr="0018154D" w:rsidRDefault="0018154D" w:rsidP="0018154D">
            <w:pPr>
              <w:spacing w:line="14" w:lineRule="exact"/>
              <w:rPr>
                <w:rFonts w:ascii="T" w:hAnsi="T"/>
                <w:b/>
                <w:color w:val="000000"/>
                <w:sz w:val="16"/>
                <w:szCs w:val="16"/>
              </w:rPr>
            </w:pPr>
          </w:p>
          <w:p w14:paraId="11454294" w14:textId="77777777" w:rsidR="0018154D" w:rsidRPr="0018154D" w:rsidRDefault="0018154D" w:rsidP="00181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 w:hAnsi="T"/>
                <w:b/>
                <w:color w:val="000000"/>
                <w:sz w:val="16"/>
                <w:szCs w:val="16"/>
              </w:rPr>
            </w:pPr>
            <w:r w:rsidRPr="0018154D">
              <w:rPr>
                <w:rFonts w:ascii="T" w:hAnsi="T"/>
                <w:b/>
                <w:color w:val="000000"/>
                <w:sz w:val="16"/>
                <w:szCs w:val="16"/>
              </w:rPr>
              <w:t xml:space="preserve">Level </w:t>
            </w:r>
          </w:p>
          <w:p w14:paraId="2917F04C" w14:textId="77777777" w:rsidR="0018154D" w:rsidRPr="0018154D" w:rsidRDefault="0018154D" w:rsidP="00181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 w:hAnsi="T"/>
                <w:b/>
                <w:color w:val="000000"/>
                <w:sz w:val="16"/>
                <w:szCs w:val="16"/>
              </w:rPr>
            </w:pPr>
            <w:r w:rsidRPr="0018154D">
              <w:rPr>
                <w:rFonts w:ascii="T" w:hAnsi="T"/>
                <w:b/>
                <w:color w:val="000000"/>
                <w:sz w:val="16"/>
                <w:szCs w:val="16"/>
              </w:rPr>
              <w:t>Detected</w:t>
            </w:r>
          </w:p>
        </w:tc>
        <w:tc>
          <w:tcPr>
            <w:tcW w:w="990" w:type="dxa"/>
          </w:tcPr>
          <w:p w14:paraId="166A66DC" w14:textId="77777777" w:rsidR="0018154D" w:rsidRPr="0018154D" w:rsidRDefault="0018154D" w:rsidP="0018154D">
            <w:pPr>
              <w:spacing w:line="14" w:lineRule="exact"/>
              <w:rPr>
                <w:rFonts w:ascii="T" w:hAnsi="T"/>
                <w:b/>
                <w:color w:val="000000"/>
                <w:sz w:val="16"/>
                <w:szCs w:val="16"/>
              </w:rPr>
            </w:pPr>
          </w:p>
          <w:p w14:paraId="0AF8B1D5" w14:textId="77777777" w:rsidR="0018154D" w:rsidRPr="0018154D" w:rsidRDefault="0018154D" w:rsidP="00181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 w:hAnsi="T"/>
                <w:b/>
                <w:color w:val="000000"/>
                <w:sz w:val="16"/>
                <w:szCs w:val="16"/>
              </w:rPr>
            </w:pPr>
            <w:r w:rsidRPr="0018154D">
              <w:rPr>
                <w:rFonts w:ascii="T" w:hAnsi="T"/>
                <w:b/>
                <w:color w:val="000000"/>
                <w:sz w:val="16"/>
                <w:szCs w:val="16"/>
              </w:rPr>
              <w:t>Units of</w:t>
            </w:r>
          </w:p>
          <w:p w14:paraId="01CAFCCB" w14:textId="77777777" w:rsidR="0018154D" w:rsidRPr="0018154D" w:rsidRDefault="0018154D" w:rsidP="00181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 w:hAnsi="T"/>
                <w:b/>
                <w:color w:val="000000"/>
                <w:sz w:val="16"/>
                <w:szCs w:val="16"/>
              </w:rPr>
            </w:pPr>
            <w:r w:rsidRPr="0018154D">
              <w:rPr>
                <w:rFonts w:ascii="T" w:hAnsi="T"/>
                <w:b/>
                <w:color w:val="000000"/>
                <w:sz w:val="16"/>
                <w:szCs w:val="16"/>
              </w:rPr>
              <w:t>Measure</w:t>
            </w:r>
            <w:r w:rsidR="00CB2DC8">
              <w:rPr>
                <w:rFonts w:ascii="T" w:hAnsi="T"/>
                <w:b/>
                <w:color w:val="000000"/>
                <w:sz w:val="16"/>
                <w:szCs w:val="16"/>
              </w:rPr>
              <w:t>-</w:t>
            </w:r>
            <w:r w:rsidRPr="0018154D">
              <w:rPr>
                <w:rFonts w:ascii="T" w:hAnsi="T"/>
                <w:b/>
                <w:color w:val="000000"/>
                <w:sz w:val="16"/>
                <w:szCs w:val="16"/>
              </w:rPr>
              <w:t>ment</w:t>
            </w:r>
          </w:p>
        </w:tc>
        <w:tc>
          <w:tcPr>
            <w:tcW w:w="630" w:type="dxa"/>
          </w:tcPr>
          <w:p w14:paraId="6350A500" w14:textId="77777777" w:rsidR="0018154D" w:rsidRPr="0018154D" w:rsidRDefault="0018154D" w:rsidP="0018154D">
            <w:pPr>
              <w:spacing w:line="14" w:lineRule="exact"/>
              <w:jc w:val="center"/>
              <w:rPr>
                <w:rFonts w:ascii="T" w:hAnsi="T"/>
                <w:b/>
                <w:color w:val="000000"/>
                <w:sz w:val="16"/>
                <w:szCs w:val="16"/>
              </w:rPr>
            </w:pPr>
          </w:p>
          <w:p w14:paraId="27D6E61E" w14:textId="77777777" w:rsidR="0018154D" w:rsidRPr="0018154D" w:rsidRDefault="0018154D" w:rsidP="00181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 w:hAnsi="T"/>
                <w:b/>
                <w:color w:val="000000"/>
                <w:sz w:val="16"/>
                <w:szCs w:val="16"/>
              </w:rPr>
            </w:pPr>
            <w:r w:rsidRPr="0018154D">
              <w:rPr>
                <w:rFonts w:ascii="T" w:hAnsi="T"/>
                <w:b/>
                <w:color w:val="000000"/>
                <w:sz w:val="16"/>
                <w:szCs w:val="16"/>
              </w:rPr>
              <w:t>MC</w:t>
            </w:r>
          </w:p>
          <w:p w14:paraId="7A46D3B4" w14:textId="77777777" w:rsidR="0018154D" w:rsidRPr="0018154D" w:rsidRDefault="0018154D" w:rsidP="00181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 w:hAnsi="T"/>
                <w:b/>
                <w:color w:val="000000"/>
                <w:sz w:val="16"/>
                <w:szCs w:val="16"/>
              </w:rPr>
            </w:pPr>
            <w:r w:rsidRPr="0018154D">
              <w:rPr>
                <w:rFonts w:ascii="T" w:hAnsi="T"/>
                <w:b/>
                <w:color w:val="000000"/>
                <w:sz w:val="16"/>
                <w:szCs w:val="16"/>
              </w:rPr>
              <w:t>LG</w:t>
            </w:r>
          </w:p>
        </w:tc>
        <w:tc>
          <w:tcPr>
            <w:tcW w:w="1260" w:type="dxa"/>
          </w:tcPr>
          <w:p w14:paraId="0A34932F" w14:textId="77777777" w:rsidR="0018154D" w:rsidRPr="0018154D" w:rsidRDefault="0018154D" w:rsidP="0018154D">
            <w:pPr>
              <w:spacing w:line="14" w:lineRule="exact"/>
              <w:rPr>
                <w:rFonts w:ascii="T" w:hAnsi="T"/>
                <w:b/>
                <w:color w:val="000000"/>
                <w:sz w:val="16"/>
                <w:szCs w:val="16"/>
              </w:rPr>
            </w:pPr>
          </w:p>
          <w:p w14:paraId="1DFF300B" w14:textId="77777777" w:rsidR="0018154D" w:rsidRPr="0018154D" w:rsidRDefault="0018154D" w:rsidP="00181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 w:hAnsi="T"/>
                <w:b/>
                <w:color w:val="000000"/>
                <w:sz w:val="16"/>
                <w:szCs w:val="16"/>
              </w:rPr>
            </w:pPr>
            <w:r w:rsidRPr="0018154D">
              <w:rPr>
                <w:rFonts w:ascii="T" w:hAnsi="T"/>
                <w:b/>
                <w:color w:val="000000"/>
                <w:sz w:val="16"/>
                <w:szCs w:val="16"/>
              </w:rPr>
              <w:t>MCL</w:t>
            </w:r>
          </w:p>
        </w:tc>
        <w:tc>
          <w:tcPr>
            <w:tcW w:w="2250" w:type="dxa"/>
          </w:tcPr>
          <w:p w14:paraId="61E2D1CA" w14:textId="77777777" w:rsidR="0018154D" w:rsidRPr="0018154D" w:rsidRDefault="0018154D" w:rsidP="0018154D">
            <w:pPr>
              <w:spacing w:line="14" w:lineRule="exact"/>
              <w:rPr>
                <w:rFonts w:ascii="T" w:hAnsi="T"/>
                <w:b/>
                <w:color w:val="000000"/>
                <w:sz w:val="16"/>
                <w:szCs w:val="16"/>
              </w:rPr>
            </w:pPr>
          </w:p>
          <w:p w14:paraId="55970A46" w14:textId="77777777" w:rsidR="0018154D" w:rsidRPr="0018154D" w:rsidRDefault="0018154D" w:rsidP="00181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b/>
                <w:color w:val="000000"/>
                <w:sz w:val="16"/>
                <w:szCs w:val="16"/>
              </w:rPr>
            </w:pPr>
            <w:r w:rsidRPr="0018154D">
              <w:rPr>
                <w:rFonts w:ascii="T" w:hAnsi="T"/>
                <w:b/>
                <w:color w:val="000000"/>
                <w:sz w:val="16"/>
                <w:szCs w:val="16"/>
              </w:rPr>
              <w:t>Likely Source of Contamination</w:t>
            </w:r>
          </w:p>
        </w:tc>
      </w:tr>
    </w:tbl>
    <w:p w14:paraId="15D37979" w14:textId="77777777" w:rsidR="0018154D" w:rsidRDefault="0018154D" w:rsidP="0018154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sz w:val="16"/>
          <w:szCs w:val="16"/>
        </w:rPr>
      </w:pPr>
    </w:p>
    <w:tbl>
      <w:tblPr>
        <w:tblpPr w:leftFromText="180" w:rightFromText="180" w:vertAnchor="text" w:horzAnchor="margin" w:tblpXSpec="center" w:tblpY="-34"/>
        <w:tblW w:w="1051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96" w:type="dxa"/>
          <w:right w:w="96" w:type="dxa"/>
        </w:tblCellMar>
        <w:tblLook w:val="0000" w:firstRow="0" w:lastRow="0" w:firstColumn="0" w:lastColumn="0" w:noHBand="0" w:noVBand="0"/>
      </w:tblPr>
      <w:tblGrid>
        <w:gridCol w:w="2778"/>
        <w:gridCol w:w="720"/>
        <w:gridCol w:w="1800"/>
        <w:gridCol w:w="990"/>
        <w:gridCol w:w="630"/>
        <w:gridCol w:w="1260"/>
        <w:gridCol w:w="2338"/>
      </w:tblGrid>
      <w:tr w:rsidR="00CB2DC8" w:rsidRPr="00CB2DC8" w14:paraId="0705E5AC" w14:textId="77777777" w:rsidTr="00CB2DC8">
        <w:tc>
          <w:tcPr>
            <w:tcW w:w="10516" w:type="dxa"/>
            <w:gridSpan w:val="7"/>
          </w:tcPr>
          <w:p w14:paraId="6CE7DB70" w14:textId="77777777" w:rsidR="00CB2DC8" w:rsidRPr="00CB2DC8" w:rsidRDefault="00CB2DC8" w:rsidP="00CB2DC8">
            <w:pPr>
              <w:spacing w:line="14" w:lineRule="exact"/>
              <w:rPr>
                <w:rFonts w:ascii="T" w:hAnsi="T"/>
                <w:color w:val="000000"/>
                <w:sz w:val="15"/>
                <w:szCs w:val="15"/>
              </w:rPr>
            </w:pPr>
          </w:p>
          <w:p w14:paraId="15DA58A4" w14:textId="77777777" w:rsidR="00CB2DC8" w:rsidRPr="00CB2DC8" w:rsidRDefault="00CB2DC8" w:rsidP="00CB2DC8">
            <w:pPr>
              <w:spacing w:line="14" w:lineRule="exact"/>
              <w:rPr>
                <w:rFonts w:ascii="T" w:hAnsi="T"/>
                <w:color w:val="000000"/>
                <w:sz w:val="15"/>
                <w:szCs w:val="15"/>
              </w:rPr>
            </w:pPr>
          </w:p>
          <w:p w14:paraId="74875647"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b/>
                <w:color w:val="000000"/>
                <w:sz w:val="15"/>
                <w:szCs w:val="15"/>
              </w:rPr>
              <w:t xml:space="preserve">Inorganic Contaminants: </w:t>
            </w:r>
          </w:p>
        </w:tc>
      </w:tr>
      <w:tr w:rsidR="00CB2DC8" w:rsidRPr="00CB2DC8" w14:paraId="318AE9DD" w14:textId="77777777" w:rsidTr="00CB2DC8">
        <w:tc>
          <w:tcPr>
            <w:tcW w:w="2778" w:type="dxa"/>
          </w:tcPr>
          <w:p w14:paraId="08489EFA" w14:textId="77777777" w:rsidR="00CB2DC8" w:rsidRPr="00CB2DC8" w:rsidRDefault="00CB2DC8" w:rsidP="00CB2DC8">
            <w:pPr>
              <w:spacing w:line="14" w:lineRule="exact"/>
              <w:rPr>
                <w:rFonts w:ascii="T" w:hAnsi="T"/>
                <w:color w:val="000000"/>
                <w:sz w:val="15"/>
                <w:szCs w:val="15"/>
              </w:rPr>
            </w:pPr>
          </w:p>
          <w:p w14:paraId="650785BB"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Arsenic</w:t>
            </w:r>
          </w:p>
          <w:p w14:paraId="6CA23784"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Test results Yr. 2014</w:t>
            </w:r>
          </w:p>
        </w:tc>
        <w:tc>
          <w:tcPr>
            <w:tcW w:w="720" w:type="dxa"/>
          </w:tcPr>
          <w:p w14:paraId="2638A1F7" w14:textId="77777777" w:rsidR="00CB2DC8" w:rsidRPr="00CB2DC8" w:rsidRDefault="00CB2DC8" w:rsidP="00CB2DC8">
            <w:pPr>
              <w:spacing w:line="14" w:lineRule="exact"/>
              <w:rPr>
                <w:rFonts w:ascii="T" w:hAnsi="T"/>
                <w:color w:val="000000"/>
                <w:sz w:val="15"/>
                <w:szCs w:val="15"/>
              </w:rPr>
            </w:pPr>
          </w:p>
          <w:p w14:paraId="65AA407E"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 w:hAnsi="T"/>
                <w:color w:val="000000"/>
                <w:sz w:val="15"/>
                <w:szCs w:val="15"/>
              </w:rPr>
            </w:pPr>
            <w:r w:rsidRPr="00CB2DC8">
              <w:rPr>
                <w:rFonts w:ascii="T" w:hAnsi="T"/>
                <w:color w:val="000000"/>
                <w:sz w:val="15"/>
                <w:szCs w:val="15"/>
              </w:rPr>
              <w:t>N</w:t>
            </w:r>
          </w:p>
        </w:tc>
        <w:tc>
          <w:tcPr>
            <w:tcW w:w="1800" w:type="dxa"/>
          </w:tcPr>
          <w:p w14:paraId="4F7911B7" w14:textId="77777777" w:rsidR="00CB2DC8" w:rsidRPr="00CB2DC8" w:rsidRDefault="00CB2DC8" w:rsidP="00CB2DC8">
            <w:pPr>
              <w:spacing w:line="14" w:lineRule="exact"/>
              <w:rPr>
                <w:rFonts w:ascii="T" w:hAnsi="T"/>
                <w:color w:val="000000"/>
                <w:sz w:val="15"/>
                <w:szCs w:val="15"/>
              </w:rPr>
            </w:pPr>
          </w:p>
          <w:p w14:paraId="72A9818E"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Range = ND – 0.5</w:t>
            </w:r>
          </w:p>
          <w:p w14:paraId="6BDC09E3"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Highest detect = 0.5</w:t>
            </w:r>
          </w:p>
        </w:tc>
        <w:tc>
          <w:tcPr>
            <w:tcW w:w="990" w:type="dxa"/>
          </w:tcPr>
          <w:p w14:paraId="7374397B" w14:textId="77777777" w:rsidR="00CB2DC8" w:rsidRPr="00CB2DC8" w:rsidRDefault="00CB2DC8" w:rsidP="00CB2DC8">
            <w:pPr>
              <w:spacing w:line="14" w:lineRule="exact"/>
              <w:rPr>
                <w:rFonts w:ascii="T" w:hAnsi="T"/>
                <w:color w:val="000000"/>
                <w:sz w:val="15"/>
                <w:szCs w:val="15"/>
              </w:rPr>
            </w:pPr>
          </w:p>
          <w:p w14:paraId="4CCE12CD"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ppb</w:t>
            </w:r>
          </w:p>
        </w:tc>
        <w:tc>
          <w:tcPr>
            <w:tcW w:w="630" w:type="dxa"/>
          </w:tcPr>
          <w:p w14:paraId="18B42AB3" w14:textId="77777777" w:rsidR="00CB2DC8" w:rsidRPr="00CB2DC8" w:rsidRDefault="00CB2DC8" w:rsidP="00CB2DC8">
            <w:pPr>
              <w:spacing w:line="14" w:lineRule="exact"/>
              <w:rPr>
                <w:rFonts w:ascii="T" w:hAnsi="T"/>
                <w:color w:val="000000"/>
                <w:sz w:val="15"/>
                <w:szCs w:val="15"/>
              </w:rPr>
            </w:pPr>
          </w:p>
          <w:p w14:paraId="52D6E1E7"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 w:hAnsi="T"/>
                <w:color w:val="000000"/>
                <w:sz w:val="15"/>
                <w:szCs w:val="15"/>
              </w:rPr>
            </w:pPr>
            <w:r w:rsidRPr="00CB2DC8">
              <w:rPr>
                <w:rFonts w:ascii="T" w:hAnsi="T"/>
                <w:color w:val="000000"/>
                <w:sz w:val="15"/>
                <w:szCs w:val="15"/>
              </w:rPr>
              <w:t>N/A</w:t>
            </w:r>
          </w:p>
        </w:tc>
        <w:tc>
          <w:tcPr>
            <w:tcW w:w="1260" w:type="dxa"/>
          </w:tcPr>
          <w:p w14:paraId="18A542B2" w14:textId="77777777" w:rsidR="00CB2DC8" w:rsidRPr="00CB2DC8" w:rsidRDefault="00CB2DC8" w:rsidP="00CB2DC8">
            <w:pPr>
              <w:spacing w:line="14" w:lineRule="exact"/>
              <w:rPr>
                <w:rFonts w:ascii="T" w:hAnsi="T"/>
                <w:color w:val="000000"/>
                <w:sz w:val="15"/>
                <w:szCs w:val="15"/>
              </w:rPr>
            </w:pPr>
          </w:p>
          <w:p w14:paraId="16FC7019"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 w:hAnsi="T"/>
                <w:color w:val="000000"/>
                <w:sz w:val="15"/>
                <w:szCs w:val="15"/>
              </w:rPr>
            </w:pPr>
            <w:r w:rsidRPr="00CB2DC8">
              <w:rPr>
                <w:rFonts w:ascii="T" w:hAnsi="T"/>
                <w:color w:val="000000"/>
                <w:sz w:val="15"/>
                <w:szCs w:val="15"/>
              </w:rPr>
              <w:t>5</w:t>
            </w:r>
          </w:p>
        </w:tc>
        <w:tc>
          <w:tcPr>
            <w:tcW w:w="2338" w:type="dxa"/>
          </w:tcPr>
          <w:p w14:paraId="6D6522DB" w14:textId="77777777" w:rsidR="00CB2DC8" w:rsidRPr="00CB2DC8" w:rsidRDefault="00CB2DC8" w:rsidP="00CB2DC8">
            <w:pPr>
              <w:spacing w:line="14" w:lineRule="exact"/>
              <w:rPr>
                <w:rFonts w:ascii="T" w:hAnsi="T"/>
                <w:color w:val="000000"/>
                <w:sz w:val="15"/>
                <w:szCs w:val="15"/>
              </w:rPr>
            </w:pPr>
          </w:p>
          <w:p w14:paraId="5BF7191A"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Erosion of natural deposits; runoff from orchards; runoff from glass and electronics production wastes</w:t>
            </w:r>
          </w:p>
        </w:tc>
      </w:tr>
      <w:tr w:rsidR="00CB2DC8" w:rsidRPr="00CB2DC8" w14:paraId="6BB6D0CC" w14:textId="77777777" w:rsidTr="00CB2DC8">
        <w:tc>
          <w:tcPr>
            <w:tcW w:w="2778" w:type="dxa"/>
          </w:tcPr>
          <w:p w14:paraId="393AA0F2" w14:textId="77777777" w:rsidR="00CB2DC8" w:rsidRPr="00CB2DC8" w:rsidRDefault="00CB2DC8" w:rsidP="00CB2DC8">
            <w:pPr>
              <w:spacing w:line="14" w:lineRule="exact"/>
              <w:rPr>
                <w:rFonts w:ascii="T" w:hAnsi="T"/>
                <w:color w:val="000000"/>
                <w:sz w:val="15"/>
                <w:szCs w:val="15"/>
              </w:rPr>
            </w:pPr>
          </w:p>
          <w:p w14:paraId="193D3FB4"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Barium</w:t>
            </w:r>
          </w:p>
          <w:p w14:paraId="5DC1A36C"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Test results Yr. 2014</w:t>
            </w:r>
          </w:p>
        </w:tc>
        <w:tc>
          <w:tcPr>
            <w:tcW w:w="720" w:type="dxa"/>
          </w:tcPr>
          <w:p w14:paraId="68A74790" w14:textId="77777777" w:rsidR="00CB2DC8" w:rsidRPr="00CB2DC8" w:rsidRDefault="00CB2DC8" w:rsidP="00CB2DC8">
            <w:pPr>
              <w:spacing w:line="14" w:lineRule="exact"/>
              <w:jc w:val="center"/>
              <w:rPr>
                <w:rFonts w:ascii="T" w:hAnsi="T"/>
                <w:color w:val="000000"/>
                <w:sz w:val="15"/>
                <w:szCs w:val="15"/>
              </w:rPr>
            </w:pPr>
          </w:p>
          <w:p w14:paraId="74715DA4"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 w:hAnsi="T"/>
                <w:color w:val="000000"/>
                <w:sz w:val="15"/>
                <w:szCs w:val="15"/>
              </w:rPr>
            </w:pPr>
            <w:r w:rsidRPr="00CB2DC8">
              <w:rPr>
                <w:rFonts w:ascii="T" w:hAnsi="T"/>
                <w:color w:val="000000"/>
                <w:sz w:val="15"/>
                <w:szCs w:val="15"/>
              </w:rPr>
              <w:t>N</w:t>
            </w:r>
          </w:p>
        </w:tc>
        <w:tc>
          <w:tcPr>
            <w:tcW w:w="1800" w:type="dxa"/>
          </w:tcPr>
          <w:p w14:paraId="3C223FDC" w14:textId="77777777" w:rsidR="00CB2DC8" w:rsidRPr="00CB2DC8" w:rsidRDefault="00CB2DC8" w:rsidP="00CB2DC8">
            <w:pPr>
              <w:spacing w:line="14" w:lineRule="exact"/>
              <w:rPr>
                <w:rFonts w:ascii="T" w:hAnsi="T"/>
                <w:color w:val="000000"/>
                <w:sz w:val="15"/>
                <w:szCs w:val="15"/>
              </w:rPr>
            </w:pPr>
          </w:p>
          <w:p w14:paraId="08F8A854"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Range = ND – 0.8</w:t>
            </w:r>
          </w:p>
          <w:p w14:paraId="465E43FB"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Highest detect = 0.8</w:t>
            </w:r>
          </w:p>
        </w:tc>
        <w:tc>
          <w:tcPr>
            <w:tcW w:w="990" w:type="dxa"/>
          </w:tcPr>
          <w:p w14:paraId="2962C722" w14:textId="77777777" w:rsidR="00CB2DC8" w:rsidRPr="00CB2DC8" w:rsidRDefault="00CB2DC8" w:rsidP="00CB2DC8">
            <w:pPr>
              <w:spacing w:line="14" w:lineRule="exact"/>
              <w:rPr>
                <w:rFonts w:ascii="T" w:hAnsi="T"/>
                <w:color w:val="000000"/>
                <w:sz w:val="15"/>
                <w:szCs w:val="15"/>
              </w:rPr>
            </w:pPr>
          </w:p>
          <w:p w14:paraId="4D7E19C0"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ppm</w:t>
            </w:r>
          </w:p>
        </w:tc>
        <w:tc>
          <w:tcPr>
            <w:tcW w:w="630" w:type="dxa"/>
          </w:tcPr>
          <w:p w14:paraId="79AEAFA4" w14:textId="77777777" w:rsidR="00CB2DC8" w:rsidRPr="00CB2DC8" w:rsidRDefault="00CB2DC8" w:rsidP="00CB2DC8">
            <w:pPr>
              <w:spacing w:line="14" w:lineRule="exact"/>
              <w:rPr>
                <w:rFonts w:ascii="T" w:hAnsi="T"/>
                <w:color w:val="000000"/>
                <w:sz w:val="15"/>
                <w:szCs w:val="15"/>
              </w:rPr>
            </w:pPr>
          </w:p>
          <w:p w14:paraId="3D951F10"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 w:hAnsi="T"/>
                <w:color w:val="000000"/>
                <w:sz w:val="15"/>
                <w:szCs w:val="15"/>
              </w:rPr>
            </w:pPr>
            <w:r w:rsidRPr="00CB2DC8">
              <w:rPr>
                <w:rFonts w:ascii="T" w:hAnsi="T"/>
                <w:color w:val="000000"/>
                <w:sz w:val="15"/>
                <w:szCs w:val="15"/>
              </w:rPr>
              <w:t>2</w:t>
            </w:r>
          </w:p>
        </w:tc>
        <w:tc>
          <w:tcPr>
            <w:tcW w:w="1260" w:type="dxa"/>
          </w:tcPr>
          <w:p w14:paraId="1CD585A7" w14:textId="77777777" w:rsidR="00CB2DC8" w:rsidRPr="00CB2DC8" w:rsidRDefault="00CB2DC8" w:rsidP="00CB2DC8">
            <w:pPr>
              <w:spacing w:line="14" w:lineRule="exact"/>
              <w:rPr>
                <w:rFonts w:ascii="T" w:hAnsi="T"/>
                <w:color w:val="000000"/>
                <w:sz w:val="15"/>
                <w:szCs w:val="15"/>
              </w:rPr>
            </w:pPr>
          </w:p>
          <w:p w14:paraId="46750D2B"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 w:hAnsi="T"/>
                <w:color w:val="000000"/>
                <w:sz w:val="15"/>
                <w:szCs w:val="15"/>
              </w:rPr>
            </w:pPr>
            <w:r w:rsidRPr="00CB2DC8">
              <w:rPr>
                <w:rFonts w:ascii="T" w:hAnsi="T"/>
                <w:color w:val="000000"/>
                <w:sz w:val="15"/>
                <w:szCs w:val="15"/>
              </w:rPr>
              <w:t>2</w:t>
            </w:r>
          </w:p>
        </w:tc>
        <w:tc>
          <w:tcPr>
            <w:tcW w:w="2338" w:type="dxa"/>
          </w:tcPr>
          <w:p w14:paraId="1386F8A0" w14:textId="77777777" w:rsidR="00CB2DC8" w:rsidRPr="00CB2DC8" w:rsidRDefault="00CB2DC8" w:rsidP="00CB2DC8">
            <w:pPr>
              <w:spacing w:line="14" w:lineRule="exact"/>
              <w:rPr>
                <w:rFonts w:ascii="T" w:hAnsi="T"/>
                <w:color w:val="000000"/>
                <w:sz w:val="15"/>
                <w:szCs w:val="15"/>
              </w:rPr>
            </w:pPr>
          </w:p>
          <w:p w14:paraId="3BFCC8F9"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Discharge of drilling wastes; discharge from metal refineries; erosion of natural deposits</w:t>
            </w:r>
          </w:p>
        </w:tc>
      </w:tr>
      <w:tr w:rsidR="00CB2DC8" w:rsidRPr="00CB2DC8" w14:paraId="52722582" w14:textId="77777777" w:rsidTr="00CB2DC8">
        <w:tc>
          <w:tcPr>
            <w:tcW w:w="2778" w:type="dxa"/>
          </w:tcPr>
          <w:p w14:paraId="5F7501DE" w14:textId="77777777" w:rsidR="00CB2DC8" w:rsidRPr="00CB2DC8" w:rsidRDefault="00CB2DC8" w:rsidP="00CB2DC8">
            <w:pPr>
              <w:spacing w:line="14" w:lineRule="exact"/>
              <w:rPr>
                <w:rFonts w:ascii="T" w:hAnsi="T"/>
                <w:color w:val="000000"/>
                <w:sz w:val="15"/>
                <w:szCs w:val="15"/>
              </w:rPr>
            </w:pPr>
          </w:p>
          <w:p w14:paraId="26D580E2"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Chromium</w:t>
            </w:r>
          </w:p>
          <w:p w14:paraId="67BE32C5"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Test results Yr. 2014</w:t>
            </w:r>
          </w:p>
        </w:tc>
        <w:tc>
          <w:tcPr>
            <w:tcW w:w="720" w:type="dxa"/>
          </w:tcPr>
          <w:p w14:paraId="06AE9326" w14:textId="77777777" w:rsidR="00CB2DC8" w:rsidRPr="00CB2DC8" w:rsidRDefault="00CB2DC8" w:rsidP="00CB2DC8">
            <w:pPr>
              <w:spacing w:line="14" w:lineRule="exact"/>
              <w:rPr>
                <w:rFonts w:ascii="T" w:hAnsi="T"/>
                <w:color w:val="000000"/>
                <w:sz w:val="15"/>
                <w:szCs w:val="15"/>
              </w:rPr>
            </w:pPr>
          </w:p>
          <w:p w14:paraId="724FDBA3"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 w:hAnsi="T"/>
                <w:color w:val="000000"/>
                <w:sz w:val="15"/>
                <w:szCs w:val="15"/>
              </w:rPr>
            </w:pPr>
            <w:r w:rsidRPr="00CB2DC8">
              <w:rPr>
                <w:rFonts w:ascii="T" w:hAnsi="T"/>
                <w:color w:val="000000"/>
                <w:sz w:val="15"/>
                <w:szCs w:val="15"/>
              </w:rPr>
              <w:t>N</w:t>
            </w:r>
          </w:p>
        </w:tc>
        <w:tc>
          <w:tcPr>
            <w:tcW w:w="1800" w:type="dxa"/>
          </w:tcPr>
          <w:p w14:paraId="7CA9FD50" w14:textId="77777777" w:rsidR="00CB2DC8" w:rsidRPr="00CB2DC8" w:rsidRDefault="00CB2DC8" w:rsidP="00CB2DC8">
            <w:pPr>
              <w:spacing w:line="14" w:lineRule="exact"/>
              <w:rPr>
                <w:rFonts w:ascii="T" w:hAnsi="T"/>
                <w:color w:val="000000"/>
                <w:sz w:val="15"/>
                <w:szCs w:val="15"/>
              </w:rPr>
            </w:pPr>
          </w:p>
          <w:p w14:paraId="2067E511"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Range = ND – 1.4</w:t>
            </w:r>
          </w:p>
          <w:p w14:paraId="4CCB9285"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Highest detect = 1.6</w:t>
            </w:r>
          </w:p>
        </w:tc>
        <w:tc>
          <w:tcPr>
            <w:tcW w:w="990" w:type="dxa"/>
          </w:tcPr>
          <w:p w14:paraId="38C0CDE3" w14:textId="77777777" w:rsidR="00CB2DC8" w:rsidRPr="00CB2DC8" w:rsidRDefault="00CB2DC8" w:rsidP="00CB2DC8">
            <w:pPr>
              <w:spacing w:line="14" w:lineRule="exact"/>
              <w:rPr>
                <w:rFonts w:ascii="T" w:hAnsi="T"/>
                <w:color w:val="000000"/>
                <w:sz w:val="15"/>
                <w:szCs w:val="15"/>
              </w:rPr>
            </w:pPr>
          </w:p>
          <w:p w14:paraId="57A74193"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ppb</w:t>
            </w:r>
          </w:p>
        </w:tc>
        <w:tc>
          <w:tcPr>
            <w:tcW w:w="630" w:type="dxa"/>
          </w:tcPr>
          <w:p w14:paraId="468B8283" w14:textId="77777777" w:rsidR="00CB2DC8" w:rsidRPr="00CB2DC8" w:rsidRDefault="00CB2DC8" w:rsidP="00CB2DC8">
            <w:pPr>
              <w:spacing w:line="14" w:lineRule="exact"/>
              <w:rPr>
                <w:rFonts w:ascii="T" w:hAnsi="T"/>
                <w:color w:val="000000"/>
                <w:sz w:val="15"/>
                <w:szCs w:val="15"/>
              </w:rPr>
            </w:pPr>
          </w:p>
          <w:p w14:paraId="711ABAD2"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 w:hAnsi="T"/>
                <w:color w:val="000000"/>
                <w:sz w:val="15"/>
                <w:szCs w:val="15"/>
              </w:rPr>
            </w:pPr>
            <w:r w:rsidRPr="00CB2DC8">
              <w:rPr>
                <w:rFonts w:ascii="T" w:hAnsi="T"/>
                <w:color w:val="000000"/>
                <w:sz w:val="15"/>
                <w:szCs w:val="15"/>
              </w:rPr>
              <w:t>100</w:t>
            </w:r>
          </w:p>
        </w:tc>
        <w:tc>
          <w:tcPr>
            <w:tcW w:w="1260" w:type="dxa"/>
          </w:tcPr>
          <w:p w14:paraId="297E0553" w14:textId="77777777" w:rsidR="00CB2DC8" w:rsidRPr="00CB2DC8" w:rsidRDefault="00CB2DC8" w:rsidP="00CB2DC8">
            <w:pPr>
              <w:spacing w:line="14" w:lineRule="exact"/>
              <w:rPr>
                <w:rFonts w:ascii="T" w:hAnsi="T"/>
                <w:color w:val="000000"/>
                <w:sz w:val="15"/>
                <w:szCs w:val="15"/>
              </w:rPr>
            </w:pPr>
          </w:p>
          <w:p w14:paraId="629EFE84"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 w:hAnsi="T"/>
                <w:color w:val="000000"/>
                <w:sz w:val="15"/>
                <w:szCs w:val="15"/>
              </w:rPr>
            </w:pPr>
            <w:r w:rsidRPr="00CB2DC8">
              <w:rPr>
                <w:rFonts w:ascii="T" w:hAnsi="T"/>
                <w:color w:val="000000"/>
                <w:sz w:val="15"/>
                <w:szCs w:val="15"/>
              </w:rPr>
              <w:t>100</w:t>
            </w:r>
          </w:p>
        </w:tc>
        <w:tc>
          <w:tcPr>
            <w:tcW w:w="2338" w:type="dxa"/>
          </w:tcPr>
          <w:p w14:paraId="08970518" w14:textId="77777777" w:rsidR="00CB2DC8" w:rsidRPr="00CB2DC8" w:rsidRDefault="00CB2DC8" w:rsidP="00CB2DC8">
            <w:pPr>
              <w:spacing w:line="14" w:lineRule="exact"/>
              <w:rPr>
                <w:rFonts w:ascii="T" w:hAnsi="T"/>
                <w:color w:val="000000"/>
                <w:sz w:val="15"/>
                <w:szCs w:val="15"/>
              </w:rPr>
            </w:pPr>
          </w:p>
          <w:p w14:paraId="24AB15DA"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Discharge from steel and pulp mills; erosion of natural deposits</w:t>
            </w:r>
          </w:p>
        </w:tc>
      </w:tr>
      <w:tr w:rsidR="00CB2DC8" w:rsidRPr="00CB2DC8" w14:paraId="18AB2C3A" w14:textId="77777777" w:rsidTr="00CB2DC8">
        <w:tc>
          <w:tcPr>
            <w:tcW w:w="2778" w:type="dxa"/>
          </w:tcPr>
          <w:p w14:paraId="0015D9DA" w14:textId="77777777" w:rsidR="00CB2DC8" w:rsidRPr="00CB2DC8" w:rsidRDefault="00CB2DC8" w:rsidP="00CB2DC8">
            <w:pPr>
              <w:spacing w:line="14" w:lineRule="exact"/>
              <w:rPr>
                <w:rFonts w:ascii="T" w:hAnsi="T"/>
                <w:color w:val="000000"/>
                <w:sz w:val="15"/>
                <w:szCs w:val="15"/>
              </w:rPr>
            </w:pPr>
          </w:p>
          <w:p w14:paraId="615329B4"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Fluoride</w:t>
            </w:r>
          </w:p>
          <w:p w14:paraId="4E73D05B"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Test results Yr. 2014</w:t>
            </w:r>
          </w:p>
        </w:tc>
        <w:tc>
          <w:tcPr>
            <w:tcW w:w="720" w:type="dxa"/>
          </w:tcPr>
          <w:p w14:paraId="4C0D2519" w14:textId="77777777" w:rsidR="00CB2DC8" w:rsidRPr="00CB2DC8" w:rsidRDefault="00CB2DC8" w:rsidP="00CB2DC8">
            <w:pPr>
              <w:spacing w:line="14" w:lineRule="exact"/>
              <w:rPr>
                <w:rFonts w:ascii="T" w:hAnsi="T"/>
                <w:color w:val="000000"/>
                <w:sz w:val="15"/>
                <w:szCs w:val="15"/>
              </w:rPr>
            </w:pPr>
          </w:p>
          <w:p w14:paraId="2F551B75"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 w:hAnsi="T"/>
                <w:color w:val="000000"/>
                <w:sz w:val="15"/>
                <w:szCs w:val="15"/>
              </w:rPr>
            </w:pPr>
            <w:r w:rsidRPr="00CB2DC8">
              <w:rPr>
                <w:rFonts w:ascii="T" w:hAnsi="T"/>
                <w:color w:val="000000"/>
                <w:sz w:val="15"/>
                <w:szCs w:val="15"/>
              </w:rPr>
              <w:t>N</w:t>
            </w:r>
          </w:p>
        </w:tc>
        <w:tc>
          <w:tcPr>
            <w:tcW w:w="1800" w:type="dxa"/>
          </w:tcPr>
          <w:p w14:paraId="6F0B1624" w14:textId="77777777" w:rsidR="00CB2DC8" w:rsidRPr="00CB2DC8" w:rsidRDefault="00CB2DC8" w:rsidP="00CB2DC8">
            <w:pPr>
              <w:spacing w:line="14" w:lineRule="exact"/>
              <w:rPr>
                <w:rFonts w:ascii="T" w:hAnsi="T"/>
                <w:color w:val="000000"/>
                <w:sz w:val="15"/>
                <w:szCs w:val="15"/>
              </w:rPr>
            </w:pPr>
          </w:p>
          <w:p w14:paraId="175D5D97"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Range = 0.06 – 0.2</w:t>
            </w:r>
          </w:p>
          <w:p w14:paraId="73DC1CBB"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Highest detect = 0.2</w:t>
            </w:r>
          </w:p>
        </w:tc>
        <w:tc>
          <w:tcPr>
            <w:tcW w:w="990" w:type="dxa"/>
          </w:tcPr>
          <w:p w14:paraId="5E471895" w14:textId="77777777" w:rsidR="00CB2DC8" w:rsidRPr="00CB2DC8" w:rsidRDefault="00CB2DC8" w:rsidP="00CB2DC8">
            <w:pPr>
              <w:spacing w:line="14" w:lineRule="exact"/>
              <w:rPr>
                <w:rFonts w:ascii="T" w:hAnsi="T"/>
                <w:color w:val="000000"/>
                <w:sz w:val="15"/>
                <w:szCs w:val="15"/>
              </w:rPr>
            </w:pPr>
          </w:p>
          <w:p w14:paraId="688706A2"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ppm</w:t>
            </w:r>
          </w:p>
        </w:tc>
        <w:tc>
          <w:tcPr>
            <w:tcW w:w="630" w:type="dxa"/>
          </w:tcPr>
          <w:p w14:paraId="1F167462" w14:textId="77777777" w:rsidR="00CB2DC8" w:rsidRPr="00CB2DC8" w:rsidRDefault="00CB2DC8" w:rsidP="00CB2DC8">
            <w:pPr>
              <w:spacing w:line="14" w:lineRule="exact"/>
              <w:rPr>
                <w:rFonts w:ascii="T" w:hAnsi="T"/>
                <w:color w:val="000000"/>
                <w:sz w:val="15"/>
                <w:szCs w:val="15"/>
              </w:rPr>
            </w:pPr>
          </w:p>
          <w:p w14:paraId="3B7B8CEC"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 w:hAnsi="T"/>
                <w:color w:val="000000"/>
                <w:sz w:val="15"/>
                <w:szCs w:val="15"/>
              </w:rPr>
            </w:pPr>
            <w:r w:rsidRPr="00CB2DC8">
              <w:rPr>
                <w:rFonts w:ascii="T" w:hAnsi="T"/>
                <w:color w:val="000000"/>
                <w:sz w:val="15"/>
                <w:szCs w:val="15"/>
              </w:rPr>
              <w:t>4</w:t>
            </w:r>
          </w:p>
        </w:tc>
        <w:tc>
          <w:tcPr>
            <w:tcW w:w="1260" w:type="dxa"/>
          </w:tcPr>
          <w:p w14:paraId="0DDA11DA" w14:textId="77777777" w:rsidR="00CB2DC8" w:rsidRPr="00CB2DC8" w:rsidRDefault="00CB2DC8" w:rsidP="00CB2DC8">
            <w:pPr>
              <w:spacing w:line="14" w:lineRule="exact"/>
              <w:rPr>
                <w:rFonts w:ascii="T" w:hAnsi="T"/>
                <w:color w:val="000000"/>
                <w:sz w:val="15"/>
                <w:szCs w:val="15"/>
              </w:rPr>
            </w:pPr>
          </w:p>
          <w:p w14:paraId="01EBA30E"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 w:hAnsi="T"/>
                <w:color w:val="000000"/>
                <w:sz w:val="15"/>
                <w:szCs w:val="15"/>
              </w:rPr>
            </w:pPr>
            <w:r w:rsidRPr="00CB2DC8">
              <w:rPr>
                <w:rFonts w:ascii="T" w:hAnsi="T"/>
                <w:color w:val="000000"/>
                <w:sz w:val="15"/>
                <w:szCs w:val="15"/>
              </w:rPr>
              <w:t>4</w:t>
            </w:r>
          </w:p>
        </w:tc>
        <w:tc>
          <w:tcPr>
            <w:tcW w:w="2338" w:type="dxa"/>
          </w:tcPr>
          <w:p w14:paraId="47DAEECE" w14:textId="77777777" w:rsidR="00CB2DC8" w:rsidRPr="00CB2DC8" w:rsidRDefault="00CB2DC8" w:rsidP="00CB2DC8">
            <w:pPr>
              <w:spacing w:line="14" w:lineRule="exact"/>
              <w:rPr>
                <w:rFonts w:ascii="T" w:hAnsi="T"/>
                <w:color w:val="000000"/>
                <w:sz w:val="15"/>
                <w:szCs w:val="15"/>
              </w:rPr>
            </w:pPr>
          </w:p>
          <w:p w14:paraId="350840D0"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Erosion of natural deposits; water additive which promotes strong teeth; discharge from fertilizer and aluminum factories</w:t>
            </w:r>
          </w:p>
        </w:tc>
      </w:tr>
      <w:tr w:rsidR="00CB2DC8" w:rsidRPr="00CB2DC8" w14:paraId="6B677715" w14:textId="77777777" w:rsidTr="00CB2DC8">
        <w:tc>
          <w:tcPr>
            <w:tcW w:w="2778" w:type="dxa"/>
          </w:tcPr>
          <w:p w14:paraId="79CC7D8A" w14:textId="77777777" w:rsidR="00CB2DC8" w:rsidRPr="00CB2DC8" w:rsidRDefault="00CB2DC8" w:rsidP="00CB2DC8">
            <w:pPr>
              <w:spacing w:line="14" w:lineRule="exact"/>
              <w:rPr>
                <w:rFonts w:ascii="T" w:hAnsi="T"/>
                <w:color w:val="000000"/>
                <w:sz w:val="15"/>
                <w:szCs w:val="15"/>
              </w:rPr>
            </w:pPr>
          </w:p>
          <w:p w14:paraId="34F91A7C" w14:textId="77777777" w:rsidR="00CB2DC8" w:rsidRPr="00CB2DC8" w:rsidRDefault="00CB2DC8" w:rsidP="00CB2DC8">
            <w:pPr>
              <w:tabs>
                <w:tab w:val="left" w:pos="0"/>
                <w:tab w:val="left" w:pos="36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s>
              <w:ind w:firstLine="9"/>
              <w:rPr>
                <w:rFonts w:ascii="T" w:hAnsi="T"/>
                <w:color w:val="000000"/>
                <w:sz w:val="15"/>
                <w:szCs w:val="15"/>
              </w:rPr>
            </w:pPr>
            <w:r w:rsidRPr="00CB2DC8">
              <w:rPr>
                <w:rFonts w:ascii="T" w:hAnsi="T"/>
                <w:color w:val="000000"/>
                <w:sz w:val="15"/>
                <w:szCs w:val="15"/>
              </w:rPr>
              <w:t>Nitrate (as Nitrogen)</w:t>
            </w:r>
          </w:p>
          <w:p w14:paraId="5379CA8E" w14:textId="77777777" w:rsidR="00CB2DC8" w:rsidRPr="00CB2DC8" w:rsidRDefault="00CB2DC8" w:rsidP="00CB2DC8">
            <w:pPr>
              <w:tabs>
                <w:tab w:val="left" w:pos="0"/>
                <w:tab w:val="left" w:pos="36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s>
              <w:ind w:firstLine="9"/>
              <w:rPr>
                <w:rFonts w:ascii="T" w:hAnsi="T"/>
                <w:color w:val="000000"/>
                <w:sz w:val="15"/>
                <w:szCs w:val="15"/>
              </w:rPr>
            </w:pPr>
            <w:r w:rsidRPr="00CB2DC8">
              <w:rPr>
                <w:rFonts w:ascii="T" w:hAnsi="T"/>
                <w:color w:val="000000"/>
                <w:sz w:val="15"/>
                <w:szCs w:val="15"/>
              </w:rPr>
              <w:t>Test results Yr. 2015</w:t>
            </w:r>
          </w:p>
        </w:tc>
        <w:tc>
          <w:tcPr>
            <w:tcW w:w="720" w:type="dxa"/>
          </w:tcPr>
          <w:p w14:paraId="025C9CAE" w14:textId="77777777" w:rsidR="00CB2DC8" w:rsidRPr="00CB2DC8" w:rsidRDefault="00CB2DC8" w:rsidP="00CB2DC8">
            <w:pPr>
              <w:spacing w:line="14" w:lineRule="exact"/>
              <w:jc w:val="center"/>
              <w:rPr>
                <w:rFonts w:ascii="T" w:hAnsi="T"/>
                <w:color w:val="000000"/>
                <w:sz w:val="15"/>
                <w:szCs w:val="15"/>
              </w:rPr>
            </w:pPr>
          </w:p>
          <w:p w14:paraId="35F372B0"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 w:hAnsi="T"/>
                <w:color w:val="000000"/>
                <w:sz w:val="15"/>
                <w:szCs w:val="15"/>
              </w:rPr>
            </w:pPr>
            <w:r w:rsidRPr="00CB2DC8">
              <w:rPr>
                <w:rFonts w:ascii="T" w:hAnsi="T"/>
                <w:color w:val="000000"/>
                <w:sz w:val="15"/>
                <w:szCs w:val="15"/>
              </w:rPr>
              <w:t>N</w:t>
            </w:r>
          </w:p>
        </w:tc>
        <w:tc>
          <w:tcPr>
            <w:tcW w:w="1800" w:type="dxa"/>
          </w:tcPr>
          <w:p w14:paraId="57839B9C" w14:textId="77777777" w:rsidR="00CB2DC8" w:rsidRPr="00CB2DC8" w:rsidRDefault="00CB2DC8" w:rsidP="00CB2DC8">
            <w:pPr>
              <w:spacing w:line="14" w:lineRule="exact"/>
              <w:rPr>
                <w:rFonts w:ascii="T" w:hAnsi="T"/>
                <w:color w:val="000000"/>
                <w:sz w:val="15"/>
                <w:szCs w:val="15"/>
              </w:rPr>
            </w:pPr>
          </w:p>
          <w:p w14:paraId="6EF5A010"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Range = 0.6 – 2.6</w:t>
            </w:r>
          </w:p>
          <w:p w14:paraId="600A7155"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Highest detect = 2.6</w:t>
            </w:r>
          </w:p>
        </w:tc>
        <w:tc>
          <w:tcPr>
            <w:tcW w:w="990" w:type="dxa"/>
          </w:tcPr>
          <w:p w14:paraId="0BAABCE6" w14:textId="77777777" w:rsidR="00CB2DC8" w:rsidRPr="00CB2DC8" w:rsidRDefault="00CB2DC8" w:rsidP="00CB2DC8">
            <w:pPr>
              <w:spacing w:line="14" w:lineRule="exact"/>
              <w:rPr>
                <w:rFonts w:ascii="T" w:hAnsi="T"/>
                <w:color w:val="000000"/>
                <w:sz w:val="15"/>
                <w:szCs w:val="15"/>
              </w:rPr>
            </w:pPr>
          </w:p>
          <w:p w14:paraId="301D7010"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ppm</w:t>
            </w:r>
          </w:p>
        </w:tc>
        <w:tc>
          <w:tcPr>
            <w:tcW w:w="630" w:type="dxa"/>
          </w:tcPr>
          <w:p w14:paraId="7460EB9A" w14:textId="77777777" w:rsidR="00CB2DC8" w:rsidRPr="00CB2DC8" w:rsidRDefault="00CB2DC8" w:rsidP="00CB2DC8">
            <w:pPr>
              <w:spacing w:line="14" w:lineRule="exact"/>
              <w:rPr>
                <w:rFonts w:ascii="T" w:hAnsi="T"/>
                <w:color w:val="000000"/>
                <w:sz w:val="15"/>
                <w:szCs w:val="15"/>
              </w:rPr>
            </w:pPr>
          </w:p>
          <w:p w14:paraId="453B7253"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 w:hAnsi="T"/>
                <w:color w:val="000000"/>
                <w:sz w:val="15"/>
                <w:szCs w:val="15"/>
              </w:rPr>
            </w:pPr>
            <w:r w:rsidRPr="00CB2DC8">
              <w:rPr>
                <w:rFonts w:ascii="T" w:hAnsi="T"/>
                <w:color w:val="000000"/>
                <w:sz w:val="15"/>
                <w:szCs w:val="15"/>
              </w:rPr>
              <w:t>10</w:t>
            </w:r>
          </w:p>
        </w:tc>
        <w:tc>
          <w:tcPr>
            <w:tcW w:w="1260" w:type="dxa"/>
          </w:tcPr>
          <w:p w14:paraId="149DABE7" w14:textId="77777777" w:rsidR="00CB2DC8" w:rsidRPr="00CB2DC8" w:rsidRDefault="00CB2DC8" w:rsidP="00CB2DC8">
            <w:pPr>
              <w:spacing w:line="14" w:lineRule="exact"/>
              <w:rPr>
                <w:rFonts w:ascii="T" w:hAnsi="T"/>
                <w:color w:val="000000"/>
                <w:sz w:val="15"/>
                <w:szCs w:val="15"/>
              </w:rPr>
            </w:pPr>
          </w:p>
          <w:p w14:paraId="7FD876E9"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 w:hAnsi="T"/>
                <w:color w:val="000000"/>
                <w:sz w:val="15"/>
                <w:szCs w:val="15"/>
              </w:rPr>
            </w:pPr>
            <w:r w:rsidRPr="00CB2DC8">
              <w:rPr>
                <w:rFonts w:ascii="T" w:hAnsi="T"/>
                <w:color w:val="000000"/>
                <w:sz w:val="15"/>
                <w:szCs w:val="15"/>
              </w:rPr>
              <w:t>10</w:t>
            </w:r>
          </w:p>
        </w:tc>
        <w:tc>
          <w:tcPr>
            <w:tcW w:w="2338" w:type="dxa"/>
          </w:tcPr>
          <w:p w14:paraId="2E56B91D" w14:textId="77777777" w:rsidR="00CB2DC8" w:rsidRPr="00CB2DC8" w:rsidRDefault="00CB2DC8" w:rsidP="00CB2DC8">
            <w:pPr>
              <w:spacing w:line="14" w:lineRule="exact"/>
              <w:rPr>
                <w:rFonts w:ascii="T" w:hAnsi="T"/>
                <w:color w:val="000000"/>
                <w:sz w:val="15"/>
                <w:szCs w:val="15"/>
              </w:rPr>
            </w:pPr>
          </w:p>
          <w:p w14:paraId="500859BD"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Runoff from fertilizer use; leaching from septic tanks, sewage; erosion of natural deposits</w:t>
            </w:r>
          </w:p>
        </w:tc>
      </w:tr>
      <w:tr w:rsidR="00CB2DC8" w:rsidRPr="00CB2DC8" w14:paraId="136C4E7C" w14:textId="77777777" w:rsidTr="00CB2DC8">
        <w:tc>
          <w:tcPr>
            <w:tcW w:w="2778" w:type="dxa"/>
          </w:tcPr>
          <w:p w14:paraId="7B504F25" w14:textId="77777777" w:rsidR="00CB2DC8" w:rsidRPr="00CB2DC8" w:rsidRDefault="00CB2DC8" w:rsidP="00CB2DC8">
            <w:pPr>
              <w:spacing w:line="14" w:lineRule="exact"/>
              <w:rPr>
                <w:rFonts w:ascii="T" w:hAnsi="T"/>
                <w:color w:val="000000"/>
                <w:sz w:val="15"/>
                <w:szCs w:val="15"/>
              </w:rPr>
            </w:pPr>
          </w:p>
          <w:p w14:paraId="52F93BA5" w14:textId="77777777" w:rsidR="00CB2DC8" w:rsidRPr="00CB2DC8" w:rsidRDefault="00CB2DC8" w:rsidP="00CB2DC8">
            <w:pPr>
              <w:tabs>
                <w:tab w:val="left" w:pos="0"/>
                <w:tab w:val="left" w:pos="36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s>
              <w:ind w:firstLine="9"/>
              <w:rPr>
                <w:rFonts w:ascii="T" w:hAnsi="T"/>
                <w:color w:val="000000"/>
                <w:sz w:val="15"/>
                <w:szCs w:val="15"/>
              </w:rPr>
            </w:pPr>
            <w:r w:rsidRPr="00CB2DC8">
              <w:rPr>
                <w:rFonts w:ascii="T" w:hAnsi="T"/>
                <w:color w:val="000000"/>
                <w:sz w:val="15"/>
                <w:szCs w:val="15"/>
              </w:rPr>
              <w:t>Nickel</w:t>
            </w:r>
          </w:p>
          <w:p w14:paraId="3E7216DD" w14:textId="77777777" w:rsidR="00CB2DC8" w:rsidRPr="00CB2DC8" w:rsidRDefault="00CB2DC8" w:rsidP="00CB2DC8">
            <w:pPr>
              <w:tabs>
                <w:tab w:val="left" w:pos="0"/>
                <w:tab w:val="left" w:pos="36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s>
              <w:ind w:firstLine="9"/>
              <w:rPr>
                <w:rFonts w:ascii="T" w:hAnsi="T"/>
                <w:color w:val="000000"/>
                <w:sz w:val="15"/>
                <w:szCs w:val="15"/>
              </w:rPr>
            </w:pPr>
            <w:r w:rsidRPr="00CB2DC8">
              <w:rPr>
                <w:rFonts w:ascii="T" w:hAnsi="T"/>
                <w:color w:val="000000"/>
                <w:sz w:val="15"/>
                <w:szCs w:val="15"/>
              </w:rPr>
              <w:t>Test results Yr. 2014</w:t>
            </w:r>
          </w:p>
        </w:tc>
        <w:tc>
          <w:tcPr>
            <w:tcW w:w="720" w:type="dxa"/>
          </w:tcPr>
          <w:p w14:paraId="39E3E1AB" w14:textId="77777777" w:rsidR="00CB2DC8" w:rsidRPr="00CB2DC8" w:rsidRDefault="00CB2DC8" w:rsidP="00CB2DC8">
            <w:pPr>
              <w:spacing w:line="14" w:lineRule="exact"/>
              <w:jc w:val="center"/>
              <w:rPr>
                <w:rFonts w:ascii="T" w:hAnsi="T"/>
                <w:color w:val="000000"/>
                <w:sz w:val="15"/>
                <w:szCs w:val="15"/>
              </w:rPr>
            </w:pPr>
          </w:p>
          <w:p w14:paraId="76553E9A"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 w:hAnsi="T"/>
                <w:color w:val="000000"/>
                <w:sz w:val="15"/>
                <w:szCs w:val="15"/>
              </w:rPr>
            </w:pPr>
            <w:r w:rsidRPr="00CB2DC8">
              <w:rPr>
                <w:rFonts w:ascii="T" w:hAnsi="T"/>
                <w:color w:val="000000"/>
                <w:sz w:val="15"/>
                <w:szCs w:val="15"/>
              </w:rPr>
              <w:t>N</w:t>
            </w:r>
          </w:p>
        </w:tc>
        <w:tc>
          <w:tcPr>
            <w:tcW w:w="1800" w:type="dxa"/>
          </w:tcPr>
          <w:p w14:paraId="3F4F7FD9" w14:textId="77777777" w:rsidR="00CB2DC8" w:rsidRPr="00CB2DC8" w:rsidRDefault="00CB2DC8" w:rsidP="00CB2DC8">
            <w:pPr>
              <w:spacing w:line="14" w:lineRule="exact"/>
              <w:rPr>
                <w:rFonts w:ascii="T" w:hAnsi="T"/>
                <w:color w:val="000000"/>
                <w:sz w:val="15"/>
                <w:szCs w:val="15"/>
              </w:rPr>
            </w:pPr>
          </w:p>
          <w:p w14:paraId="67E882DE"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Range = ND – 1.9</w:t>
            </w:r>
          </w:p>
          <w:p w14:paraId="5DF17316"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Highest detect = 1.9</w:t>
            </w:r>
          </w:p>
        </w:tc>
        <w:tc>
          <w:tcPr>
            <w:tcW w:w="990" w:type="dxa"/>
          </w:tcPr>
          <w:p w14:paraId="12D8F72D" w14:textId="77777777" w:rsidR="00CB2DC8" w:rsidRPr="00CB2DC8" w:rsidRDefault="00CB2DC8" w:rsidP="00CB2DC8">
            <w:pPr>
              <w:spacing w:line="14" w:lineRule="exact"/>
              <w:rPr>
                <w:rFonts w:ascii="T" w:hAnsi="T"/>
                <w:color w:val="000000"/>
                <w:sz w:val="15"/>
                <w:szCs w:val="15"/>
              </w:rPr>
            </w:pPr>
          </w:p>
          <w:p w14:paraId="288F2735"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ppb</w:t>
            </w:r>
          </w:p>
        </w:tc>
        <w:tc>
          <w:tcPr>
            <w:tcW w:w="630" w:type="dxa"/>
          </w:tcPr>
          <w:p w14:paraId="16DFD607" w14:textId="77777777" w:rsidR="00CB2DC8" w:rsidRPr="00CB2DC8" w:rsidRDefault="00CB2DC8" w:rsidP="00CB2DC8">
            <w:pPr>
              <w:spacing w:line="14" w:lineRule="exact"/>
              <w:rPr>
                <w:rFonts w:ascii="T" w:hAnsi="T"/>
                <w:color w:val="000000"/>
                <w:sz w:val="15"/>
                <w:szCs w:val="15"/>
              </w:rPr>
            </w:pPr>
          </w:p>
          <w:p w14:paraId="24227FBE"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 w:hAnsi="T"/>
                <w:color w:val="000000"/>
                <w:sz w:val="15"/>
                <w:szCs w:val="15"/>
              </w:rPr>
            </w:pPr>
            <w:r w:rsidRPr="00CB2DC8">
              <w:rPr>
                <w:rFonts w:ascii="T" w:hAnsi="T"/>
                <w:color w:val="000000"/>
                <w:sz w:val="15"/>
                <w:szCs w:val="15"/>
              </w:rPr>
              <w:t>N/A</w:t>
            </w:r>
          </w:p>
        </w:tc>
        <w:tc>
          <w:tcPr>
            <w:tcW w:w="1260" w:type="dxa"/>
          </w:tcPr>
          <w:p w14:paraId="5A8B7483" w14:textId="77777777" w:rsidR="00CB2DC8" w:rsidRPr="00CB2DC8" w:rsidRDefault="00CB2DC8" w:rsidP="00CB2DC8">
            <w:pPr>
              <w:spacing w:line="14" w:lineRule="exact"/>
              <w:rPr>
                <w:rFonts w:ascii="T" w:hAnsi="T"/>
                <w:color w:val="000000"/>
                <w:sz w:val="15"/>
                <w:szCs w:val="15"/>
              </w:rPr>
            </w:pPr>
          </w:p>
          <w:p w14:paraId="3301B349"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 w:hAnsi="T"/>
                <w:color w:val="000000"/>
                <w:sz w:val="15"/>
                <w:szCs w:val="15"/>
              </w:rPr>
            </w:pPr>
            <w:r w:rsidRPr="00CB2DC8">
              <w:rPr>
                <w:rFonts w:ascii="T" w:hAnsi="T"/>
                <w:color w:val="000000"/>
                <w:sz w:val="15"/>
                <w:szCs w:val="15"/>
              </w:rPr>
              <w:t>N/A</w:t>
            </w:r>
          </w:p>
        </w:tc>
        <w:tc>
          <w:tcPr>
            <w:tcW w:w="2338" w:type="dxa"/>
          </w:tcPr>
          <w:p w14:paraId="6347CE5C" w14:textId="77777777" w:rsidR="00CB2DC8" w:rsidRPr="00CB2DC8" w:rsidRDefault="00CB2DC8" w:rsidP="00CB2DC8">
            <w:pPr>
              <w:spacing w:line="14" w:lineRule="exact"/>
              <w:rPr>
                <w:rFonts w:ascii="T" w:hAnsi="T"/>
                <w:color w:val="000000"/>
                <w:sz w:val="15"/>
                <w:szCs w:val="15"/>
              </w:rPr>
            </w:pPr>
          </w:p>
          <w:p w14:paraId="54C48D44"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Erosion of natural deposits</w:t>
            </w:r>
          </w:p>
        </w:tc>
      </w:tr>
      <w:tr w:rsidR="00CB2DC8" w:rsidRPr="00CB2DC8" w14:paraId="60231E3C" w14:textId="77777777" w:rsidTr="00CB2DC8">
        <w:tc>
          <w:tcPr>
            <w:tcW w:w="2778" w:type="dxa"/>
          </w:tcPr>
          <w:p w14:paraId="3D0BAA49" w14:textId="77777777" w:rsidR="00CB2DC8" w:rsidRPr="00CB2DC8" w:rsidRDefault="00CB2DC8" w:rsidP="00CB2DC8">
            <w:pPr>
              <w:spacing w:line="14" w:lineRule="exact"/>
              <w:rPr>
                <w:rFonts w:ascii="T" w:hAnsi="T"/>
                <w:color w:val="000000"/>
                <w:sz w:val="15"/>
                <w:szCs w:val="15"/>
              </w:rPr>
            </w:pPr>
          </w:p>
          <w:p w14:paraId="0390980D"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Selenium</w:t>
            </w:r>
          </w:p>
          <w:p w14:paraId="5D25E2EB"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Test results Yr. 2014</w:t>
            </w:r>
          </w:p>
        </w:tc>
        <w:tc>
          <w:tcPr>
            <w:tcW w:w="720" w:type="dxa"/>
          </w:tcPr>
          <w:p w14:paraId="117F340E" w14:textId="77777777" w:rsidR="00CB2DC8" w:rsidRPr="00CB2DC8" w:rsidRDefault="00CB2DC8" w:rsidP="00CB2DC8">
            <w:pPr>
              <w:spacing w:line="14" w:lineRule="exact"/>
              <w:rPr>
                <w:rFonts w:ascii="T" w:hAnsi="T"/>
                <w:color w:val="000000"/>
                <w:sz w:val="15"/>
                <w:szCs w:val="15"/>
              </w:rPr>
            </w:pPr>
          </w:p>
          <w:p w14:paraId="57FCB907"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 w:hAnsi="T"/>
                <w:color w:val="000000"/>
                <w:sz w:val="15"/>
                <w:szCs w:val="15"/>
              </w:rPr>
            </w:pPr>
            <w:r w:rsidRPr="00CB2DC8">
              <w:rPr>
                <w:rFonts w:ascii="T" w:hAnsi="T"/>
                <w:color w:val="000000"/>
                <w:sz w:val="15"/>
                <w:szCs w:val="15"/>
              </w:rPr>
              <w:t>N</w:t>
            </w:r>
          </w:p>
        </w:tc>
        <w:tc>
          <w:tcPr>
            <w:tcW w:w="1800" w:type="dxa"/>
          </w:tcPr>
          <w:p w14:paraId="15532760" w14:textId="77777777" w:rsidR="00CB2DC8" w:rsidRPr="00CB2DC8" w:rsidRDefault="00CB2DC8" w:rsidP="00CB2DC8">
            <w:pPr>
              <w:spacing w:line="14" w:lineRule="exact"/>
              <w:rPr>
                <w:rFonts w:ascii="T" w:hAnsi="T"/>
                <w:color w:val="000000"/>
                <w:sz w:val="15"/>
                <w:szCs w:val="15"/>
              </w:rPr>
            </w:pPr>
          </w:p>
          <w:p w14:paraId="321A3B95"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Range = ND – 0.9</w:t>
            </w:r>
          </w:p>
          <w:p w14:paraId="336C9554"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Highest detect = 0.9</w:t>
            </w:r>
          </w:p>
          <w:p w14:paraId="67A974F4"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p>
        </w:tc>
        <w:tc>
          <w:tcPr>
            <w:tcW w:w="990" w:type="dxa"/>
          </w:tcPr>
          <w:p w14:paraId="6AF8B2BE" w14:textId="77777777" w:rsidR="00CB2DC8" w:rsidRPr="00CB2DC8" w:rsidRDefault="00CB2DC8" w:rsidP="00CB2DC8">
            <w:pPr>
              <w:spacing w:line="14" w:lineRule="exact"/>
              <w:rPr>
                <w:rFonts w:ascii="T" w:hAnsi="T"/>
                <w:color w:val="000000"/>
                <w:sz w:val="15"/>
                <w:szCs w:val="15"/>
              </w:rPr>
            </w:pPr>
          </w:p>
          <w:p w14:paraId="61EE17C3"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ppb</w:t>
            </w:r>
          </w:p>
        </w:tc>
        <w:tc>
          <w:tcPr>
            <w:tcW w:w="630" w:type="dxa"/>
          </w:tcPr>
          <w:p w14:paraId="06126DAF" w14:textId="77777777" w:rsidR="00CB2DC8" w:rsidRPr="00CB2DC8" w:rsidRDefault="00CB2DC8" w:rsidP="00CB2DC8">
            <w:pPr>
              <w:spacing w:line="14" w:lineRule="exact"/>
              <w:rPr>
                <w:rFonts w:ascii="T" w:hAnsi="T"/>
                <w:color w:val="000000"/>
                <w:sz w:val="15"/>
                <w:szCs w:val="15"/>
              </w:rPr>
            </w:pPr>
          </w:p>
          <w:p w14:paraId="0C067DE3"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 w:hAnsi="T"/>
                <w:color w:val="000000"/>
                <w:sz w:val="15"/>
                <w:szCs w:val="15"/>
              </w:rPr>
            </w:pPr>
            <w:r w:rsidRPr="00CB2DC8">
              <w:rPr>
                <w:rFonts w:ascii="T" w:hAnsi="T"/>
                <w:color w:val="000000"/>
                <w:sz w:val="15"/>
                <w:szCs w:val="15"/>
              </w:rPr>
              <w:t>50</w:t>
            </w:r>
          </w:p>
        </w:tc>
        <w:tc>
          <w:tcPr>
            <w:tcW w:w="1260" w:type="dxa"/>
          </w:tcPr>
          <w:p w14:paraId="7018207D" w14:textId="77777777" w:rsidR="00CB2DC8" w:rsidRPr="00CB2DC8" w:rsidRDefault="00CB2DC8" w:rsidP="00CB2DC8">
            <w:pPr>
              <w:spacing w:line="14" w:lineRule="exact"/>
              <w:rPr>
                <w:rFonts w:ascii="T" w:hAnsi="T"/>
                <w:color w:val="000000"/>
                <w:sz w:val="15"/>
                <w:szCs w:val="15"/>
              </w:rPr>
            </w:pPr>
          </w:p>
          <w:p w14:paraId="68A34FFF"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 w:hAnsi="T"/>
                <w:color w:val="000000"/>
                <w:sz w:val="15"/>
                <w:szCs w:val="15"/>
              </w:rPr>
            </w:pPr>
            <w:r w:rsidRPr="00CB2DC8">
              <w:rPr>
                <w:rFonts w:ascii="T" w:hAnsi="T"/>
                <w:color w:val="000000"/>
                <w:sz w:val="15"/>
                <w:szCs w:val="15"/>
              </w:rPr>
              <w:t>50</w:t>
            </w:r>
          </w:p>
        </w:tc>
        <w:tc>
          <w:tcPr>
            <w:tcW w:w="2338" w:type="dxa"/>
          </w:tcPr>
          <w:p w14:paraId="5C40DBC0" w14:textId="77777777" w:rsidR="00CB2DC8" w:rsidRPr="00CB2DC8" w:rsidRDefault="00CB2DC8" w:rsidP="00CB2DC8">
            <w:pPr>
              <w:spacing w:line="14" w:lineRule="exact"/>
              <w:rPr>
                <w:rFonts w:ascii="T" w:hAnsi="T"/>
                <w:color w:val="000000"/>
                <w:sz w:val="15"/>
                <w:szCs w:val="15"/>
              </w:rPr>
            </w:pPr>
          </w:p>
          <w:p w14:paraId="3F3B4717"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Discharge from petroleum and metal refineries; erosion of natural deposits; discharge from mines</w:t>
            </w:r>
          </w:p>
        </w:tc>
      </w:tr>
      <w:tr w:rsidR="00CB2DC8" w:rsidRPr="00CB2DC8" w14:paraId="4D3732A3" w14:textId="77777777" w:rsidTr="00CB2D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516" w:type="dxa"/>
            <w:gridSpan w:val="7"/>
          </w:tcPr>
          <w:p w14:paraId="3E4BDEAE" w14:textId="77777777" w:rsidR="00CB2DC8" w:rsidRPr="00CB2DC8" w:rsidRDefault="00CB2DC8" w:rsidP="00CB2DC8">
            <w:pPr>
              <w:spacing w:line="14" w:lineRule="exact"/>
              <w:rPr>
                <w:rFonts w:ascii="T" w:hAnsi="T"/>
                <w:color w:val="000000"/>
                <w:sz w:val="15"/>
                <w:szCs w:val="15"/>
              </w:rPr>
            </w:pPr>
          </w:p>
          <w:p w14:paraId="7FAA8EDA"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b/>
                <w:color w:val="000000"/>
                <w:sz w:val="15"/>
                <w:szCs w:val="15"/>
              </w:rPr>
              <w:t>Disinfection Byproducts:</w:t>
            </w:r>
          </w:p>
        </w:tc>
      </w:tr>
      <w:tr w:rsidR="00CB2DC8" w:rsidRPr="00CB2DC8" w14:paraId="4307513D" w14:textId="77777777" w:rsidTr="00CB2D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778" w:type="dxa"/>
          </w:tcPr>
          <w:p w14:paraId="599E715A" w14:textId="77777777" w:rsidR="00CB2DC8" w:rsidRPr="00CB2DC8" w:rsidRDefault="00CB2DC8" w:rsidP="00CB2DC8">
            <w:pPr>
              <w:spacing w:line="14" w:lineRule="exact"/>
              <w:rPr>
                <w:rFonts w:ascii="T" w:hAnsi="T"/>
                <w:color w:val="000000"/>
                <w:sz w:val="15"/>
                <w:szCs w:val="15"/>
              </w:rPr>
            </w:pPr>
          </w:p>
          <w:p w14:paraId="2E6F773E" w14:textId="77777777" w:rsidR="00CB2DC8" w:rsidRPr="00CB2DC8" w:rsidRDefault="00CB2DC8" w:rsidP="00CB2DC8">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rFonts w:ascii="T" w:hAnsi="T"/>
                <w:color w:val="000000"/>
                <w:sz w:val="15"/>
                <w:szCs w:val="15"/>
              </w:rPr>
            </w:pPr>
            <w:r w:rsidRPr="00CB2DC8">
              <w:rPr>
                <w:rFonts w:ascii="T" w:hAnsi="T"/>
                <w:color w:val="000000"/>
                <w:sz w:val="15"/>
                <w:szCs w:val="15"/>
              </w:rPr>
              <w:t xml:space="preserve">      HAA5s</w:t>
            </w:r>
          </w:p>
          <w:p w14:paraId="053E4E6F" w14:textId="77777777" w:rsidR="00CB2DC8" w:rsidRPr="00CB2DC8" w:rsidRDefault="00CB2DC8" w:rsidP="00CB2DC8">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rFonts w:ascii="T" w:hAnsi="T"/>
                <w:color w:val="000000"/>
                <w:sz w:val="15"/>
                <w:szCs w:val="15"/>
              </w:rPr>
            </w:pPr>
            <w:r w:rsidRPr="00CB2DC8">
              <w:rPr>
                <w:rFonts w:ascii="T" w:hAnsi="T"/>
                <w:color w:val="000000"/>
                <w:sz w:val="15"/>
                <w:szCs w:val="15"/>
              </w:rPr>
              <w:t xml:space="preserve">      Haloacetic Acids</w:t>
            </w:r>
          </w:p>
          <w:p w14:paraId="4253A1AF" w14:textId="77777777" w:rsidR="00CB2DC8" w:rsidRPr="00CB2DC8" w:rsidRDefault="00CB2DC8" w:rsidP="00CB2DC8">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rFonts w:ascii="T" w:hAnsi="T"/>
                <w:color w:val="000000"/>
                <w:sz w:val="15"/>
                <w:szCs w:val="15"/>
              </w:rPr>
            </w:pPr>
            <w:r w:rsidRPr="00CB2DC8">
              <w:rPr>
                <w:rFonts w:ascii="T" w:hAnsi="T"/>
                <w:color w:val="000000"/>
                <w:sz w:val="15"/>
                <w:szCs w:val="15"/>
              </w:rPr>
              <w:t xml:space="preserve">      Test results Yr. 2015</w:t>
            </w:r>
          </w:p>
        </w:tc>
        <w:tc>
          <w:tcPr>
            <w:tcW w:w="720" w:type="dxa"/>
          </w:tcPr>
          <w:p w14:paraId="1D6E9A9B" w14:textId="77777777" w:rsidR="00CB2DC8" w:rsidRPr="00CB2DC8" w:rsidRDefault="00CB2DC8" w:rsidP="00CB2DC8">
            <w:pPr>
              <w:spacing w:line="14" w:lineRule="exact"/>
              <w:jc w:val="center"/>
              <w:rPr>
                <w:rFonts w:ascii="T" w:hAnsi="T"/>
                <w:color w:val="000000"/>
                <w:sz w:val="15"/>
                <w:szCs w:val="15"/>
              </w:rPr>
            </w:pPr>
          </w:p>
          <w:p w14:paraId="372DF298"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 w:hAnsi="T"/>
                <w:color w:val="000000"/>
                <w:sz w:val="15"/>
                <w:szCs w:val="15"/>
              </w:rPr>
            </w:pPr>
            <w:r w:rsidRPr="00CB2DC8">
              <w:rPr>
                <w:rFonts w:ascii="T" w:hAnsi="T"/>
                <w:color w:val="000000"/>
                <w:sz w:val="15"/>
                <w:szCs w:val="15"/>
              </w:rPr>
              <w:t>N</w:t>
            </w:r>
          </w:p>
        </w:tc>
        <w:tc>
          <w:tcPr>
            <w:tcW w:w="1800" w:type="dxa"/>
          </w:tcPr>
          <w:p w14:paraId="78C0733A" w14:textId="77777777" w:rsidR="00CB2DC8" w:rsidRPr="00CB2DC8" w:rsidRDefault="00CB2DC8" w:rsidP="00CB2DC8">
            <w:pPr>
              <w:spacing w:line="14" w:lineRule="exact"/>
              <w:rPr>
                <w:rFonts w:ascii="T" w:hAnsi="T"/>
                <w:color w:val="000000"/>
                <w:sz w:val="15"/>
                <w:szCs w:val="15"/>
              </w:rPr>
            </w:pPr>
          </w:p>
          <w:p w14:paraId="0A117940"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Range = ND – 3</w:t>
            </w:r>
          </w:p>
          <w:p w14:paraId="5B65456B"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Highest Locational Annual Average = 1</w:t>
            </w:r>
          </w:p>
        </w:tc>
        <w:tc>
          <w:tcPr>
            <w:tcW w:w="990" w:type="dxa"/>
          </w:tcPr>
          <w:p w14:paraId="57250A6A" w14:textId="77777777" w:rsidR="00CB2DC8" w:rsidRPr="00CB2DC8" w:rsidRDefault="00CB2DC8" w:rsidP="00CB2DC8">
            <w:pPr>
              <w:spacing w:line="14" w:lineRule="exact"/>
              <w:rPr>
                <w:rFonts w:ascii="T" w:hAnsi="T"/>
                <w:color w:val="000000"/>
                <w:sz w:val="15"/>
                <w:szCs w:val="15"/>
              </w:rPr>
            </w:pPr>
          </w:p>
          <w:p w14:paraId="430D579A"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ppb</w:t>
            </w:r>
          </w:p>
        </w:tc>
        <w:tc>
          <w:tcPr>
            <w:tcW w:w="630" w:type="dxa"/>
          </w:tcPr>
          <w:p w14:paraId="71E699A4"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 w:hAnsi="T"/>
                <w:color w:val="000000"/>
                <w:sz w:val="15"/>
                <w:szCs w:val="15"/>
              </w:rPr>
            </w:pPr>
            <w:r w:rsidRPr="00CB2DC8">
              <w:rPr>
                <w:rFonts w:ascii="T" w:hAnsi="T"/>
                <w:color w:val="000000"/>
                <w:sz w:val="15"/>
                <w:szCs w:val="15"/>
              </w:rPr>
              <w:t>N/A</w:t>
            </w:r>
          </w:p>
        </w:tc>
        <w:tc>
          <w:tcPr>
            <w:tcW w:w="1260" w:type="dxa"/>
          </w:tcPr>
          <w:p w14:paraId="36A11B98" w14:textId="77777777" w:rsidR="00CB2DC8" w:rsidRPr="00CB2DC8" w:rsidRDefault="00CB2DC8" w:rsidP="00CB2DC8">
            <w:pPr>
              <w:spacing w:line="14" w:lineRule="exact"/>
              <w:rPr>
                <w:rFonts w:ascii="T" w:hAnsi="T"/>
                <w:color w:val="000000"/>
                <w:sz w:val="15"/>
                <w:szCs w:val="15"/>
              </w:rPr>
            </w:pPr>
          </w:p>
          <w:p w14:paraId="5DAC692A"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 w:hAnsi="T"/>
                <w:color w:val="000000"/>
                <w:sz w:val="15"/>
                <w:szCs w:val="15"/>
              </w:rPr>
            </w:pPr>
            <w:r w:rsidRPr="00CB2DC8">
              <w:rPr>
                <w:rFonts w:ascii="T" w:hAnsi="T"/>
                <w:color w:val="000000"/>
                <w:sz w:val="15"/>
                <w:szCs w:val="15"/>
              </w:rPr>
              <w:t>80</w:t>
            </w:r>
          </w:p>
        </w:tc>
        <w:tc>
          <w:tcPr>
            <w:tcW w:w="2338" w:type="dxa"/>
          </w:tcPr>
          <w:p w14:paraId="3A4B4D05" w14:textId="77777777" w:rsidR="00CB2DC8" w:rsidRPr="00CB2DC8" w:rsidRDefault="00CB2DC8" w:rsidP="00CB2DC8">
            <w:pPr>
              <w:spacing w:line="14" w:lineRule="exact"/>
              <w:rPr>
                <w:rFonts w:ascii="T" w:hAnsi="T"/>
                <w:color w:val="000000"/>
                <w:sz w:val="15"/>
                <w:szCs w:val="15"/>
              </w:rPr>
            </w:pPr>
          </w:p>
          <w:p w14:paraId="75D68DB5"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By-product of drinking water disinfection</w:t>
            </w:r>
          </w:p>
        </w:tc>
      </w:tr>
      <w:tr w:rsidR="00CB2DC8" w:rsidRPr="00CB2DC8" w14:paraId="5D0C1B80" w14:textId="77777777" w:rsidTr="00CB2DC8">
        <w:tc>
          <w:tcPr>
            <w:tcW w:w="10516" w:type="dxa"/>
            <w:gridSpan w:val="7"/>
          </w:tcPr>
          <w:p w14:paraId="0AC46E00" w14:textId="77777777" w:rsidR="00CB2DC8" w:rsidRPr="00CB2DC8" w:rsidRDefault="00CB2DC8" w:rsidP="00CB2DC8">
            <w:pPr>
              <w:spacing w:line="14" w:lineRule="exact"/>
              <w:rPr>
                <w:rFonts w:ascii="T" w:hAnsi="T"/>
                <w:color w:val="000000"/>
                <w:sz w:val="15"/>
                <w:szCs w:val="15"/>
              </w:rPr>
            </w:pPr>
          </w:p>
          <w:p w14:paraId="2CBCAB80"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b/>
                <w:color w:val="000000"/>
                <w:sz w:val="15"/>
                <w:szCs w:val="15"/>
              </w:rPr>
              <w:t>Radioactive Contaminants:</w:t>
            </w:r>
          </w:p>
        </w:tc>
      </w:tr>
      <w:tr w:rsidR="00CB2DC8" w:rsidRPr="00CB2DC8" w14:paraId="70A36AA5" w14:textId="77777777" w:rsidTr="00CB2DC8">
        <w:trPr>
          <w:trHeight w:val="403"/>
        </w:trPr>
        <w:tc>
          <w:tcPr>
            <w:tcW w:w="2778" w:type="dxa"/>
          </w:tcPr>
          <w:p w14:paraId="3487DAB6" w14:textId="77777777" w:rsidR="00CB2DC8" w:rsidRPr="00CB2DC8" w:rsidRDefault="00CB2DC8" w:rsidP="00CB2DC8">
            <w:pPr>
              <w:spacing w:line="14" w:lineRule="exact"/>
              <w:rPr>
                <w:rFonts w:ascii="T" w:hAnsi="T"/>
                <w:color w:val="000000"/>
                <w:sz w:val="15"/>
                <w:szCs w:val="15"/>
              </w:rPr>
            </w:pPr>
          </w:p>
          <w:p w14:paraId="5ADE5075"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Gross Alpha</w:t>
            </w:r>
          </w:p>
          <w:p w14:paraId="1DC17844"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Test results Yr. 2011</w:t>
            </w:r>
          </w:p>
        </w:tc>
        <w:tc>
          <w:tcPr>
            <w:tcW w:w="720" w:type="dxa"/>
            <w:tcBorders>
              <w:right w:val="single" w:sz="4" w:space="0" w:color="auto"/>
            </w:tcBorders>
          </w:tcPr>
          <w:p w14:paraId="222F816D" w14:textId="77777777" w:rsidR="00CB2DC8" w:rsidRPr="00CB2DC8" w:rsidRDefault="00CB2DC8" w:rsidP="00CB2DC8">
            <w:pPr>
              <w:spacing w:line="14" w:lineRule="exact"/>
              <w:jc w:val="center"/>
              <w:rPr>
                <w:rFonts w:ascii="T" w:hAnsi="T"/>
                <w:color w:val="000000"/>
                <w:sz w:val="15"/>
                <w:szCs w:val="15"/>
              </w:rPr>
            </w:pPr>
          </w:p>
          <w:p w14:paraId="1384F955"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 w:hAnsi="T"/>
                <w:color w:val="000000"/>
                <w:sz w:val="15"/>
                <w:szCs w:val="15"/>
              </w:rPr>
            </w:pPr>
            <w:r w:rsidRPr="00CB2DC8">
              <w:rPr>
                <w:rFonts w:ascii="T" w:hAnsi="T"/>
                <w:color w:val="000000"/>
                <w:sz w:val="15"/>
                <w:szCs w:val="15"/>
              </w:rPr>
              <w:t>N</w:t>
            </w:r>
          </w:p>
        </w:tc>
        <w:tc>
          <w:tcPr>
            <w:tcW w:w="1800" w:type="dxa"/>
            <w:tcBorders>
              <w:left w:val="single" w:sz="4" w:space="0" w:color="auto"/>
            </w:tcBorders>
          </w:tcPr>
          <w:p w14:paraId="6F5DF756"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Range = ND – 3.6</w:t>
            </w:r>
          </w:p>
          <w:p w14:paraId="02E686B2"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Highest Avg. = 0.9</w:t>
            </w:r>
          </w:p>
        </w:tc>
        <w:tc>
          <w:tcPr>
            <w:tcW w:w="990" w:type="dxa"/>
          </w:tcPr>
          <w:p w14:paraId="60CA163B" w14:textId="77777777" w:rsidR="00CB2DC8" w:rsidRPr="00CB2DC8" w:rsidRDefault="00CB2DC8" w:rsidP="00CB2DC8">
            <w:pPr>
              <w:spacing w:line="14" w:lineRule="exact"/>
              <w:rPr>
                <w:rFonts w:ascii="T" w:hAnsi="T"/>
                <w:color w:val="000000"/>
                <w:sz w:val="15"/>
                <w:szCs w:val="15"/>
              </w:rPr>
            </w:pPr>
          </w:p>
          <w:p w14:paraId="43C3BEC9"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pCi/1</w:t>
            </w:r>
          </w:p>
        </w:tc>
        <w:tc>
          <w:tcPr>
            <w:tcW w:w="630" w:type="dxa"/>
            <w:tcBorders>
              <w:right w:val="single" w:sz="4" w:space="0" w:color="auto"/>
            </w:tcBorders>
          </w:tcPr>
          <w:p w14:paraId="477AFE55" w14:textId="77777777" w:rsidR="00CB2DC8" w:rsidRPr="00CB2DC8" w:rsidRDefault="00CB2DC8" w:rsidP="00CB2DC8">
            <w:pPr>
              <w:spacing w:line="14" w:lineRule="exact"/>
              <w:rPr>
                <w:rFonts w:ascii="T" w:hAnsi="T"/>
                <w:color w:val="000000"/>
                <w:sz w:val="15"/>
                <w:szCs w:val="15"/>
              </w:rPr>
            </w:pPr>
          </w:p>
          <w:p w14:paraId="547BF080"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 w:hAnsi="T"/>
                <w:color w:val="000000"/>
                <w:sz w:val="15"/>
                <w:szCs w:val="15"/>
              </w:rPr>
            </w:pPr>
            <w:r w:rsidRPr="00CB2DC8">
              <w:rPr>
                <w:rFonts w:ascii="T" w:hAnsi="T"/>
                <w:color w:val="000000"/>
                <w:sz w:val="15"/>
                <w:szCs w:val="15"/>
              </w:rPr>
              <w:t>0</w:t>
            </w:r>
          </w:p>
        </w:tc>
        <w:tc>
          <w:tcPr>
            <w:tcW w:w="1260" w:type="dxa"/>
            <w:tcBorders>
              <w:left w:val="single" w:sz="4" w:space="0" w:color="auto"/>
              <w:right w:val="single" w:sz="4" w:space="0" w:color="auto"/>
            </w:tcBorders>
          </w:tcPr>
          <w:p w14:paraId="31C62E60" w14:textId="77777777" w:rsidR="00CB2DC8" w:rsidRPr="00CB2DC8" w:rsidRDefault="00CB2DC8" w:rsidP="00CB2DC8">
            <w:pPr>
              <w:spacing w:line="14" w:lineRule="exact"/>
              <w:rPr>
                <w:rFonts w:ascii="T" w:hAnsi="T"/>
                <w:color w:val="000000"/>
                <w:sz w:val="15"/>
                <w:szCs w:val="15"/>
              </w:rPr>
            </w:pPr>
          </w:p>
          <w:p w14:paraId="1AEDE47B"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 w:hAnsi="T"/>
                <w:color w:val="000000"/>
                <w:sz w:val="15"/>
                <w:szCs w:val="15"/>
              </w:rPr>
            </w:pPr>
            <w:r w:rsidRPr="00CB2DC8">
              <w:rPr>
                <w:rFonts w:ascii="T" w:hAnsi="T"/>
                <w:color w:val="000000"/>
                <w:sz w:val="15"/>
                <w:szCs w:val="15"/>
              </w:rPr>
              <w:t>15</w:t>
            </w:r>
          </w:p>
        </w:tc>
        <w:tc>
          <w:tcPr>
            <w:tcW w:w="2338" w:type="dxa"/>
            <w:tcBorders>
              <w:left w:val="single" w:sz="4" w:space="0" w:color="auto"/>
            </w:tcBorders>
          </w:tcPr>
          <w:p w14:paraId="336300BA" w14:textId="77777777" w:rsidR="00CB2DC8" w:rsidRPr="00CB2DC8" w:rsidRDefault="00CB2DC8" w:rsidP="00CB2DC8">
            <w:pPr>
              <w:spacing w:line="14" w:lineRule="exact"/>
              <w:rPr>
                <w:rFonts w:ascii="T" w:hAnsi="T"/>
                <w:color w:val="000000"/>
                <w:sz w:val="15"/>
                <w:szCs w:val="15"/>
              </w:rPr>
            </w:pPr>
          </w:p>
          <w:p w14:paraId="781FA254" w14:textId="77777777" w:rsidR="00CB2DC8" w:rsidRPr="00CB2DC8" w:rsidRDefault="00CB2DC8" w:rsidP="00CB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 w:hAnsi="T"/>
                <w:color w:val="000000"/>
                <w:sz w:val="15"/>
                <w:szCs w:val="15"/>
              </w:rPr>
            </w:pPr>
            <w:r w:rsidRPr="00CB2DC8">
              <w:rPr>
                <w:rFonts w:ascii="T" w:hAnsi="T"/>
                <w:color w:val="000000"/>
                <w:sz w:val="15"/>
                <w:szCs w:val="15"/>
              </w:rPr>
              <w:t>Erosion of natural deposits</w:t>
            </w:r>
          </w:p>
        </w:tc>
      </w:tr>
      <w:tr w:rsidR="00CB2DC8" w:rsidRPr="00CB2DC8" w14:paraId="7FB74C84" w14:textId="77777777" w:rsidTr="00CB2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2"/>
        </w:trPr>
        <w:tc>
          <w:tcPr>
            <w:tcW w:w="2778" w:type="dxa"/>
          </w:tcPr>
          <w:p w14:paraId="483F3F24" w14:textId="77777777" w:rsidR="00CB2DC8" w:rsidRPr="00CB2DC8" w:rsidRDefault="00CB2DC8" w:rsidP="00CB2DC8">
            <w:pPr>
              <w:rPr>
                <w:rFonts w:ascii="T" w:hAnsi="T"/>
                <w:b/>
                <w:sz w:val="15"/>
                <w:szCs w:val="15"/>
              </w:rPr>
            </w:pPr>
            <w:r w:rsidRPr="00CB2DC8">
              <w:rPr>
                <w:rFonts w:ascii="T" w:hAnsi="T"/>
                <w:b/>
                <w:sz w:val="15"/>
                <w:szCs w:val="15"/>
              </w:rPr>
              <w:t>Microbiological Contaminants:</w:t>
            </w:r>
          </w:p>
        </w:tc>
        <w:tc>
          <w:tcPr>
            <w:tcW w:w="720" w:type="dxa"/>
          </w:tcPr>
          <w:p w14:paraId="3D662404" w14:textId="77777777" w:rsidR="00CB2DC8" w:rsidRPr="00CB2DC8" w:rsidRDefault="00CB2DC8" w:rsidP="00CB2DC8">
            <w:pPr>
              <w:rPr>
                <w:rFonts w:ascii="T" w:hAnsi="T"/>
                <w:sz w:val="15"/>
                <w:szCs w:val="15"/>
              </w:rPr>
            </w:pPr>
          </w:p>
        </w:tc>
        <w:tc>
          <w:tcPr>
            <w:tcW w:w="1800" w:type="dxa"/>
          </w:tcPr>
          <w:p w14:paraId="1280826D" w14:textId="77777777" w:rsidR="00CB2DC8" w:rsidRPr="00CB2DC8" w:rsidRDefault="00CB2DC8" w:rsidP="00CB2DC8">
            <w:pPr>
              <w:rPr>
                <w:rFonts w:ascii="T" w:hAnsi="T"/>
                <w:sz w:val="15"/>
                <w:szCs w:val="15"/>
              </w:rPr>
            </w:pPr>
          </w:p>
        </w:tc>
        <w:tc>
          <w:tcPr>
            <w:tcW w:w="990" w:type="dxa"/>
          </w:tcPr>
          <w:p w14:paraId="67184252" w14:textId="77777777" w:rsidR="00CB2DC8" w:rsidRPr="00CB2DC8" w:rsidRDefault="00CB2DC8" w:rsidP="00CB2DC8">
            <w:pPr>
              <w:rPr>
                <w:rFonts w:ascii="T" w:hAnsi="T"/>
                <w:sz w:val="15"/>
                <w:szCs w:val="15"/>
              </w:rPr>
            </w:pPr>
          </w:p>
        </w:tc>
        <w:tc>
          <w:tcPr>
            <w:tcW w:w="630" w:type="dxa"/>
          </w:tcPr>
          <w:p w14:paraId="28B542DF" w14:textId="77777777" w:rsidR="00CB2DC8" w:rsidRPr="00CB2DC8" w:rsidRDefault="00CB2DC8" w:rsidP="00CB2DC8">
            <w:pPr>
              <w:rPr>
                <w:rFonts w:ascii="T" w:hAnsi="T"/>
                <w:sz w:val="15"/>
                <w:szCs w:val="15"/>
              </w:rPr>
            </w:pPr>
          </w:p>
        </w:tc>
        <w:tc>
          <w:tcPr>
            <w:tcW w:w="1260" w:type="dxa"/>
          </w:tcPr>
          <w:p w14:paraId="4CD31AE2" w14:textId="77777777" w:rsidR="00CB2DC8" w:rsidRPr="00CB2DC8" w:rsidRDefault="00CB2DC8" w:rsidP="00CB2DC8">
            <w:pPr>
              <w:rPr>
                <w:rFonts w:ascii="T" w:hAnsi="T"/>
                <w:sz w:val="15"/>
                <w:szCs w:val="15"/>
              </w:rPr>
            </w:pPr>
          </w:p>
        </w:tc>
        <w:tc>
          <w:tcPr>
            <w:tcW w:w="2338" w:type="dxa"/>
          </w:tcPr>
          <w:p w14:paraId="59BB40F1" w14:textId="77777777" w:rsidR="00CB2DC8" w:rsidRPr="00CB2DC8" w:rsidRDefault="00CB2DC8" w:rsidP="00CB2DC8">
            <w:pPr>
              <w:rPr>
                <w:rFonts w:ascii="T" w:hAnsi="T"/>
                <w:sz w:val="15"/>
                <w:szCs w:val="15"/>
              </w:rPr>
            </w:pPr>
          </w:p>
        </w:tc>
      </w:tr>
      <w:tr w:rsidR="00CB2DC8" w:rsidRPr="00CB2DC8" w14:paraId="0E666D82" w14:textId="77777777" w:rsidTr="00CB2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trPr>
        <w:tc>
          <w:tcPr>
            <w:tcW w:w="2778" w:type="dxa"/>
          </w:tcPr>
          <w:p w14:paraId="35FF6488" w14:textId="77777777" w:rsidR="00CB2DC8" w:rsidRPr="00CB2DC8" w:rsidRDefault="00CB2DC8" w:rsidP="00CB2DC8">
            <w:pPr>
              <w:rPr>
                <w:rFonts w:ascii="T" w:hAnsi="T"/>
                <w:sz w:val="15"/>
                <w:szCs w:val="15"/>
              </w:rPr>
            </w:pPr>
            <w:r w:rsidRPr="00CB2DC8">
              <w:rPr>
                <w:rFonts w:ascii="T" w:hAnsi="T"/>
                <w:sz w:val="15"/>
                <w:szCs w:val="15"/>
              </w:rPr>
              <w:t>Total Coliform Bacteria</w:t>
            </w:r>
          </w:p>
        </w:tc>
        <w:tc>
          <w:tcPr>
            <w:tcW w:w="720" w:type="dxa"/>
          </w:tcPr>
          <w:p w14:paraId="21C0838F" w14:textId="77777777" w:rsidR="00CB2DC8" w:rsidRPr="00CB2DC8" w:rsidRDefault="00CB2DC8" w:rsidP="00CB2DC8">
            <w:pPr>
              <w:jc w:val="center"/>
              <w:rPr>
                <w:rFonts w:ascii="T" w:hAnsi="T"/>
                <w:sz w:val="15"/>
                <w:szCs w:val="15"/>
              </w:rPr>
            </w:pPr>
            <w:r w:rsidRPr="00CB2DC8">
              <w:rPr>
                <w:rFonts w:ascii="T" w:hAnsi="T"/>
                <w:sz w:val="15"/>
                <w:szCs w:val="15"/>
              </w:rPr>
              <w:t>N</w:t>
            </w:r>
          </w:p>
        </w:tc>
        <w:tc>
          <w:tcPr>
            <w:tcW w:w="1800" w:type="dxa"/>
          </w:tcPr>
          <w:p w14:paraId="7183C9BB" w14:textId="77777777" w:rsidR="00CB2DC8" w:rsidRPr="00CB2DC8" w:rsidRDefault="00CB2DC8" w:rsidP="00CB2DC8">
            <w:pPr>
              <w:rPr>
                <w:rFonts w:ascii="T" w:hAnsi="T"/>
                <w:sz w:val="15"/>
                <w:szCs w:val="15"/>
              </w:rPr>
            </w:pPr>
            <w:r w:rsidRPr="00CB2DC8">
              <w:rPr>
                <w:rFonts w:ascii="T" w:hAnsi="T"/>
                <w:sz w:val="15"/>
                <w:szCs w:val="15"/>
              </w:rPr>
              <w:t>1 Positive routine sample in September 2015</w:t>
            </w:r>
          </w:p>
        </w:tc>
        <w:tc>
          <w:tcPr>
            <w:tcW w:w="990" w:type="dxa"/>
          </w:tcPr>
          <w:p w14:paraId="67DF0165" w14:textId="77777777" w:rsidR="00CB2DC8" w:rsidRPr="00CB2DC8" w:rsidRDefault="00CB2DC8" w:rsidP="00CB2DC8">
            <w:pPr>
              <w:rPr>
                <w:rFonts w:ascii="T" w:hAnsi="T"/>
                <w:sz w:val="15"/>
                <w:szCs w:val="15"/>
              </w:rPr>
            </w:pPr>
          </w:p>
        </w:tc>
        <w:tc>
          <w:tcPr>
            <w:tcW w:w="630" w:type="dxa"/>
          </w:tcPr>
          <w:p w14:paraId="71456045" w14:textId="77777777" w:rsidR="00CB2DC8" w:rsidRPr="00CB2DC8" w:rsidRDefault="00CB2DC8" w:rsidP="00CB2DC8">
            <w:pPr>
              <w:rPr>
                <w:rFonts w:ascii="T" w:hAnsi="T"/>
                <w:sz w:val="15"/>
                <w:szCs w:val="15"/>
              </w:rPr>
            </w:pPr>
            <w:r w:rsidRPr="00CB2DC8">
              <w:rPr>
                <w:rFonts w:ascii="T" w:hAnsi="T"/>
                <w:sz w:val="15"/>
                <w:szCs w:val="15"/>
              </w:rPr>
              <w:t>0</w:t>
            </w:r>
          </w:p>
        </w:tc>
        <w:tc>
          <w:tcPr>
            <w:tcW w:w="1260" w:type="dxa"/>
          </w:tcPr>
          <w:p w14:paraId="0D8B3C71" w14:textId="77777777" w:rsidR="00CB2DC8" w:rsidRPr="00CB2DC8" w:rsidRDefault="00CB2DC8" w:rsidP="00CB2DC8">
            <w:pPr>
              <w:rPr>
                <w:rFonts w:ascii="T" w:hAnsi="T"/>
                <w:sz w:val="15"/>
                <w:szCs w:val="15"/>
              </w:rPr>
            </w:pPr>
            <w:r w:rsidRPr="00CB2DC8">
              <w:rPr>
                <w:rFonts w:ascii="T" w:hAnsi="T"/>
                <w:sz w:val="15"/>
                <w:szCs w:val="15"/>
              </w:rPr>
              <w:t>5% of monthly samples</w:t>
            </w:r>
          </w:p>
        </w:tc>
        <w:tc>
          <w:tcPr>
            <w:tcW w:w="2338" w:type="dxa"/>
          </w:tcPr>
          <w:p w14:paraId="319A7AD1" w14:textId="77777777" w:rsidR="00CB2DC8" w:rsidRPr="00CB2DC8" w:rsidRDefault="00CB2DC8" w:rsidP="00CB2DC8">
            <w:pPr>
              <w:rPr>
                <w:rFonts w:ascii="T" w:hAnsi="T"/>
                <w:sz w:val="15"/>
                <w:szCs w:val="15"/>
              </w:rPr>
            </w:pPr>
            <w:r w:rsidRPr="00CB2DC8">
              <w:rPr>
                <w:rFonts w:ascii="T" w:hAnsi="T"/>
                <w:sz w:val="15"/>
                <w:szCs w:val="15"/>
              </w:rPr>
              <w:t>Naturally present in the enviroment</w:t>
            </w:r>
          </w:p>
        </w:tc>
      </w:tr>
    </w:tbl>
    <w:p w14:paraId="0A83D5F1" w14:textId="77777777" w:rsidR="0018154D" w:rsidRPr="00CB2DC8" w:rsidRDefault="0018154D" w:rsidP="0018154D">
      <w:pPr>
        <w:rPr>
          <w:rFonts w:ascii="T" w:hAnsi="T"/>
          <w:sz w:val="15"/>
          <w:szCs w:val="15"/>
        </w:rPr>
      </w:pPr>
    </w:p>
    <w:tbl>
      <w:tblPr>
        <w:tblpPr w:leftFromText="180" w:rightFromText="180" w:vertAnchor="text" w:horzAnchor="margin" w:tblpXSpec="center" w:tblpY="-48"/>
        <w:tblW w:w="105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3498"/>
        <w:gridCol w:w="2790"/>
        <w:gridCol w:w="1980"/>
        <w:gridCol w:w="2248"/>
      </w:tblGrid>
      <w:tr w:rsidR="0018154D" w:rsidRPr="00CB2DC8" w14:paraId="00CABC93" w14:textId="77777777" w:rsidTr="00C94B76">
        <w:trPr>
          <w:cantSplit/>
        </w:trPr>
        <w:tc>
          <w:tcPr>
            <w:tcW w:w="3498" w:type="dxa"/>
          </w:tcPr>
          <w:p w14:paraId="7EB33D7D" w14:textId="77777777" w:rsidR="0018154D" w:rsidRPr="00CB2DC8" w:rsidRDefault="0018154D" w:rsidP="00181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 w:hAnsi="T"/>
                <w:b/>
                <w:color w:val="000000"/>
                <w:sz w:val="15"/>
                <w:szCs w:val="15"/>
              </w:rPr>
            </w:pPr>
            <w:r w:rsidRPr="00CB2DC8">
              <w:rPr>
                <w:rFonts w:ascii="T" w:hAnsi="T"/>
                <w:b/>
                <w:color w:val="000000"/>
                <w:sz w:val="15"/>
                <w:szCs w:val="15"/>
              </w:rPr>
              <w:t>Regulated Disinfectants:</w:t>
            </w:r>
          </w:p>
        </w:tc>
        <w:tc>
          <w:tcPr>
            <w:tcW w:w="2790" w:type="dxa"/>
          </w:tcPr>
          <w:p w14:paraId="3D4AD46E" w14:textId="77777777" w:rsidR="0018154D" w:rsidRPr="00CB2DC8" w:rsidRDefault="0018154D" w:rsidP="0018154D">
            <w:pPr>
              <w:spacing w:line="14" w:lineRule="exact"/>
              <w:rPr>
                <w:rFonts w:ascii="T" w:hAnsi="T"/>
                <w:b/>
                <w:color w:val="000000"/>
                <w:sz w:val="15"/>
                <w:szCs w:val="15"/>
              </w:rPr>
            </w:pPr>
          </w:p>
          <w:p w14:paraId="7AC448B7" w14:textId="77777777" w:rsidR="0018154D" w:rsidRPr="00CB2DC8" w:rsidRDefault="0018154D" w:rsidP="00181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 w:hAnsi="T"/>
                <w:b/>
                <w:color w:val="000000"/>
                <w:sz w:val="15"/>
                <w:szCs w:val="15"/>
              </w:rPr>
            </w:pPr>
            <w:r w:rsidRPr="00CB2DC8">
              <w:rPr>
                <w:rFonts w:ascii="T" w:hAnsi="T"/>
                <w:b/>
                <w:color w:val="000000"/>
                <w:sz w:val="15"/>
                <w:szCs w:val="15"/>
              </w:rPr>
              <w:t xml:space="preserve">         Level Detected</w:t>
            </w:r>
          </w:p>
        </w:tc>
        <w:tc>
          <w:tcPr>
            <w:tcW w:w="1980" w:type="dxa"/>
          </w:tcPr>
          <w:p w14:paraId="57267CA1" w14:textId="77777777" w:rsidR="0018154D" w:rsidRPr="00CB2DC8" w:rsidRDefault="0018154D" w:rsidP="0018154D">
            <w:pPr>
              <w:spacing w:line="14" w:lineRule="exact"/>
              <w:rPr>
                <w:rFonts w:ascii="T" w:hAnsi="T"/>
                <w:b/>
                <w:color w:val="000000"/>
                <w:sz w:val="15"/>
                <w:szCs w:val="15"/>
              </w:rPr>
            </w:pPr>
          </w:p>
          <w:p w14:paraId="7A8818E8" w14:textId="77777777" w:rsidR="0018154D" w:rsidRPr="00CB2DC8" w:rsidRDefault="0018154D" w:rsidP="00181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 w:hAnsi="T"/>
                <w:b/>
                <w:color w:val="000000"/>
                <w:sz w:val="15"/>
                <w:szCs w:val="15"/>
              </w:rPr>
            </w:pPr>
            <w:r w:rsidRPr="00CB2DC8">
              <w:rPr>
                <w:rFonts w:ascii="T" w:hAnsi="T"/>
                <w:b/>
                <w:color w:val="000000"/>
                <w:sz w:val="15"/>
                <w:szCs w:val="15"/>
              </w:rPr>
              <w:t>MRDL</w:t>
            </w:r>
          </w:p>
        </w:tc>
        <w:tc>
          <w:tcPr>
            <w:tcW w:w="2248" w:type="dxa"/>
          </w:tcPr>
          <w:p w14:paraId="5230761D" w14:textId="77777777" w:rsidR="0018154D" w:rsidRPr="00CB2DC8" w:rsidRDefault="0018154D" w:rsidP="0018154D">
            <w:pPr>
              <w:spacing w:line="14" w:lineRule="exact"/>
              <w:rPr>
                <w:rFonts w:ascii="T" w:hAnsi="T"/>
                <w:b/>
                <w:color w:val="000000"/>
                <w:sz w:val="15"/>
                <w:szCs w:val="15"/>
              </w:rPr>
            </w:pPr>
          </w:p>
          <w:p w14:paraId="28301DDD" w14:textId="77777777" w:rsidR="0018154D" w:rsidRPr="00CB2DC8" w:rsidRDefault="0018154D" w:rsidP="0018154D">
            <w:pPr>
              <w:spacing w:line="14" w:lineRule="exact"/>
              <w:rPr>
                <w:rFonts w:ascii="T" w:hAnsi="T"/>
                <w:b/>
                <w:color w:val="000000"/>
                <w:sz w:val="15"/>
                <w:szCs w:val="15"/>
              </w:rPr>
            </w:pPr>
          </w:p>
          <w:p w14:paraId="58F66D44" w14:textId="77777777" w:rsidR="0018154D" w:rsidRPr="00CB2DC8" w:rsidRDefault="0018154D" w:rsidP="00181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 w:hAnsi="T"/>
                <w:b/>
                <w:color w:val="000000"/>
                <w:sz w:val="15"/>
                <w:szCs w:val="15"/>
              </w:rPr>
            </w:pPr>
            <w:r w:rsidRPr="00CB2DC8">
              <w:rPr>
                <w:rFonts w:ascii="T" w:hAnsi="T"/>
                <w:b/>
                <w:color w:val="000000"/>
                <w:sz w:val="15"/>
                <w:szCs w:val="15"/>
              </w:rPr>
              <w:t>MRDLG</w:t>
            </w:r>
          </w:p>
        </w:tc>
      </w:tr>
      <w:tr w:rsidR="0018154D" w:rsidRPr="00CB2DC8" w14:paraId="6D5D7F51" w14:textId="77777777" w:rsidTr="00C94B76">
        <w:trPr>
          <w:cantSplit/>
        </w:trPr>
        <w:tc>
          <w:tcPr>
            <w:tcW w:w="3498" w:type="dxa"/>
          </w:tcPr>
          <w:p w14:paraId="7CB0F1F8" w14:textId="77777777" w:rsidR="0018154D" w:rsidRPr="00CB2DC8" w:rsidRDefault="0018154D" w:rsidP="00181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 w:hAnsi="T"/>
                <w:color w:val="000000"/>
                <w:sz w:val="15"/>
                <w:szCs w:val="15"/>
              </w:rPr>
            </w:pPr>
            <w:r w:rsidRPr="00CB2DC8">
              <w:rPr>
                <w:rFonts w:ascii="T" w:hAnsi="T"/>
                <w:color w:val="000000"/>
                <w:sz w:val="15"/>
                <w:szCs w:val="15"/>
              </w:rPr>
              <w:t>Chlorine (Sodium Hypochlorite)</w:t>
            </w:r>
          </w:p>
          <w:p w14:paraId="2B3FBB7F" w14:textId="77777777" w:rsidR="00CB2DC8" w:rsidRPr="00CB2DC8" w:rsidRDefault="00CB2DC8" w:rsidP="00181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 w:hAnsi="T"/>
                <w:color w:val="000000"/>
                <w:sz w:val="15"/>
                <w:szCs w:val="15"/>
              </w:rPr>
            </w:pPr>
            <w:r w:rsidRPr="00CB2DC8">
              <w:rPr>
                <w:rFonts w:ascii="T" w:hAnsi="T"/>
                <w:color w:val="000000"/>
                <w:sz w:val="15"/>
                <w:szCs w:val="15"/>
              </w:rPr>
              <w:t>Test results Yr. 2015</w:t>
            </w:r>
          </w:p>
        </w:tc>
        <w:tc>
          <w:tcPr>
            <w:tcW w:w="2790" w:type="dxa"/>
          </w:tcPr>
          <w:p w14:paraId="4708B4A7" w14:textId="77777777" w:rsidR="0018154D" w:rsidRPr="00CB2DC8" w:rsidRDefault="0018154D" w:rsidP="0018154D">
            <w:pPr>
              <w:spacing w:line="14" w:lineRule="exact"/>
              <w:rPr>
                <w:rFonts w:ascii="T" w:hAnsi="T"/>
                <w:color w:val="000000"/>
                <w:sz w:val="15"/>
                <w:szCs w:val="15"/>
              </w:rPr>
            </w:pPr>
          </w:p>
          <w:p w14:paraId="34074961" w14:textId="77777777" w:rsidR="0018154D" w:rsidRPr="00CB2DC8" w:rsidRDefault="0018154D" w:rsidP="00181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 w:hAnsi="T"/>
                <w:color w:val="000000"/>
                <w:sz w:val="15"/>
                <w:szCs w:val="15"/>
              </w:rPr>
            </w:pPr>
            <w:r w:rsidRPr="00CB2DC8">
              <w:rPr>
                <w:rFonts w:ascii="T" w:hAnsi="T"/>
                <w:color w:val="000000"/>
                <w:sz w:val="15"/>
                <w:szCs w:val="15"/>
              </w:rPr>
              <w:t>Average = 0.6 ppm</w:t>
            </w:r>
          </w:p>
        </w:tc>
        <w:tc>
          <w:tcPr>
            <w:tcW w:w="1980" w:type="dxa"/>
          </w:tcPr>
          <w:p w14:paraId="1696D87F" w14:textId="77777777" w:rsidR="0018154D" w:rsidRPr="00CB2DC8" w:rsidRDefault="0018154D" w:rsidP="00181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 w:hAnsi="T"/>
                <w:color w:val="000000"/>
                <w:sz w:val="15"/>
                <w:szCs w:val="15"/>
              </w:rPr>
            </w:pPr>
            <w:r w:rsidRPr="00CB2DC8">
              <w:rPr>
                <w:rFonts w:ascii="T" w:hAnsi="T"/>
                <w:color w:val="000000"/>
                <w:sz w:val="15"/>
                <w:szCs w:val="15"/>
              </w:rPr>
              <w:t>4.0 ppm</w:t>
            </w:r>
          </w:p>
        </w:tc>
        <w:tc>
          <w:tcPr>
            <w:tcW w:w="2248" w:type="dxa"/>
          </w:tcPr>
          <w:p w14:paraId="33FC33D7" w14:textId="77777777" w:rsidR="0018154D" w:rsidRPr="00CB2DC8" w:rsidRDefault="0018154D" w:rsidP="00181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 w:hAnsi="T"/>
                <w:color w:val="000000"/>
                <w:sz w:val="15"/>
                <w:szCs w:val="15"/>
              </w:rPr>
            </w:pPr>
            <w:r w:rsidRPr="00CB2DC8">
              <w:rPr>
                <w:rFonts w:ascii="T" w:hAnsi="T"/>
                <w:color w:val="000000"/>
                <w:sz w:val="15"/>
                <w:szCs w:val="15"/>
              </w:rPr>
              <w:t>4.0 ppm</w:t>
            </w:r>
          </w:p>
        </w:tc>
      </w:tr>
    </w:tbl>
    <w:p w14:paraId="36EA39D1" w14:textId="77777777" w:rsidR="0018154D" w:rsidRPr="00CB2DC8" w:rsidRDefault="0018154D" w:rsidP="0018154D">
      <w:pPr>
        <w:rPr>
          <w:rFonts w:ascii="T" w:hAnsi="T"/>
          <w:vanish/>
          <w:sz w:val="15"/>
          <w:szCs w:val="15"/>
        </w:rPr>
      </w:pPr>
    </w:p>
    <w:tbl>
      <w:tblPr>
        <w:tblW w:w="10524" w:type="dxa"/>
        <w:tblInd w:w="-4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604"/>
        <w:gridCol w:w="1800"/>
        <w:gridCol w:w="2970"/>
        <w:gridCol w:w="3150"/>
      </w:tblGrid>
      <w:tr w:rsidR="0018154D" w:rsidRPr="00CB2DC8" w14:paraId="69E4883F" w14:textId="77777777" w:rsidTr="00C94B76">
        <w:trPr>
          <w:cantSplit/>
        </w:trPr>
        <w:tc>
          <w:tcPr>
            <w:tcW w:w="2604" w:type="dxa"/>
          </w:tcPr>
          <w:p w14:paraId="52B8D646" w14:textId="77777777" w:rsidR="0018154D" w:rsidRPr="00CB2DC8" w:rsidRDefault="0018154D" w:rsidP="0018154D">
            <w:pPr>
              <w:autoSpaceDE w:val="0"/>
              <w:autoSpaceDN w:val="0"/>
              <w:adjustRightInd w:val="0"/>
              <w:spacing w:line="14" w:lineRule="exact"/>
              <w:rPr>
                <w:snapToGrid/>
                <w:color w:val="000000"/>
                <w:sz w:val="15"/>
                <w:szCs w:val="15"/>
              </w:rPr>
            </w:pPr>
          </w:p>
          <w:p w14:paraId="180122FC" w14:textId="77777777" w:rsidR="0018154D" w:rsidRPr="00CB2DC8" w:rsidRDefault="0018154D" w:rsidP="00181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b/>
                <w:snapToGrid/>
                <w:color w:val="000000"/>
                <w:sz w:val="15"/>
                <w:szCs w:val="15"/>
              </w:rPr>
            </w:pPr>
            <w:r w:rsidRPr="00CB2DC8">
              <w:rPr>
                <w:b/>
                <w:snapToGrid/>
                <w:color w:val="000000"/>
                <w:sz w:val="15"/>
                <w:szCs w:val="15"/>
              </w:rPr>
              <w:t>Secondary Contaminant</w:t>
            </w:r>
          </w:p>
        </w:tc>
        <w:tc>
          <w:tcPr>
            <w:tcW w:w="1800" w:type="dxa"/>
          </w:tcPr>
          <w:p w14:paraId="7EA7D211" w14:textId="77777777" w:rsidR="0018154D" w:rsidRPr="00CB2DC8" w:rsidRDefault="0018154D" w:rsidP="0018154D">
            <w:pPr>
              <w:autoSpaceDE w:val="0"/>
              <w:autoSpaceDN w:val="0"/>
              <w:adjustRightInd w:val="0"/>
              <w:spacing w:line="14" w:lineRule="exact"/>
              <w:rPr>
                <w:b/>
                <w:snapToGrid/>
                <w:color w:val="000000"/>
                <w:sz w:val="15"/>
                <w:szCs w:val="15"/>
              </w:rPr>
            </w:pPr>
          </w:p>
          <w:p w14:paraId="0732E30B" w14:textId="77777777" w:rsidR="0018154D" w:rsidRPr="00CB2DC8" w:rsidRDefault="0018154D" w:rsidP="00181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b/>
                <w:snapToGrid/>
                <w:color w:val="000000"/>
                <w:sz w:val="15"/>
                <w:szCs w:val="15"/>
              </w:rPr>
            </w:pPr>
            <w:r w:rsidRPr="00CB2DC8">
              <w:rPr>
                <w:b/>
                <w:snapToGrid/>
                <w:color w:val="000000"/>
                <w:sz w:val="15"/>
                <w:szCs w:val="15"/>
              </w:rPr>
              <w:t>Level Detected</w:t>
            </w:r>
          </w:p>
        </w:tc>
        <w:tc>
          <w:tcPr>
            <w:tcW w:w="2970" w:type="dxa"/>
          </w:tcPr>
          <w:p w14:paraId="463CE30E" w14:textId="77777777" w:rsidR="0018154D" w:rsidRPr="00CB2DC8" w:rsidRDefault="0018154D" w:rsidP="0018154D">
            <w:pPr>
              <w:autoSpaceDE w:val="0"/>
              <w:autoSpaceDN w:val="0"/>
              <w:adjustRightInd w:val="0"/>
              <w:spacing w:line="14" w:lineRule="exact"/>
              <w:rPr>
                <w:b/>
                <w:snapToGrid/>
                <w:color w:val="000000"/>
                <w:sz w:val="15"/>
                <w:szCs w:val="15"/>
              </w:rPr>
            </w:pPr>
          </w:p>
          <w:p w14:paraId="28DF638F" w14:textId="77777777" w:rsidR="0018154D" w:rsidRPr="00CB2DC8" w:rsidRDefault="0018154D" w:rsidP="00181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b/>
                <w:snapToGrid/>
                <w:color w:val="000000"/>
                <w:sz w:val="15"/>
                <w:szCs w:val="15"/>
              </w:rPr>
            </w:pPr>
            <w:r w:rsidRPr="00CB2DC8">
              <w:rPr>
                <w:b/>
                <w:snapToGrid/>
                <w:color w:val="000000"/>
                <w:sz w:val="15"/>
                <w:szCs w:val="15"/>
              </w:rPr>
              <w:t>Units of Measurement</w:t>
            </w:r>
          </w:p>
        </w:tc>
        <w:tc>
          <w:tcPr>
            <w:tcW w:w="3150" w:type="dxa"/>
          </w:tcPr>
          <w:p w14:paraId="1CFB25C4" w14:textId="77777777" w:rsidR="0018154D" w:rsidRPr="00CB2DC8" w:rsidRDefault="0018154D" w:rsidP="00181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b/>
                <w:snapToGrid/>
                <w:color w:val="000000"/>
                <w:sz w:val="15"/>
                <w:szCs w:val="15"/>
              </w:rPr>
            </w:pPr>
            <w:r w:rsidRPr="00CB2DC8">
              <w:rPr>
                <w:b/>
                <w:snapToGrid/>
                <w:color w:val="000000"/>
                <w:sz w:val="15"/>
                <w:szCs w:val="15"/>
              </w:rPr>
              <w:t>RUL</w:t>
            </w:r>
          </w:p>
        </w:tc>
      </w:tr>
      <w:tr w:rsidR="0018154D" w:rsidRPr="00CB2DC8" w14:paraId="717802DB" w14:textId="77777777" w:rsidTr="00C94B76">
        <w:trPr>
          <w:cantSplit/>
        </w:trPr>
        <w:tc>
          <w:tcPr>
            <w:tcW w:w="2604" w:type="dxa"/>
          </w:tcPr>
          <w:p w14:paraId="7F4BD3FE" w14:textId="77777777" w:rsidR="0018154D" w:rsidRPr="00CB2DC8" w:rsidRDefault="0018154D" w:rsidP="00181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snapToGrid/>
                <w:color w:val="000000"/>
                <w:sz w:val="15"/>
                <w:szCs w:val="15"/>
              </w:rPr>
            </w:pPr>
            <w:r w:rsidRPr="00CB2DC8">
              <w:rPr>
                <w:snapToGrid/>
                <w:color w:val="000000"/>
                <w:sz w:val="15"/>
                <w:szCs w:val="15"/>
              </w:rPr>
              <w:t>Sodium</w:t>
            </w:r>
          </w:p>
          <w:p w14:paraId="1B10A1D3" w14:textId="77777777" w:rsidR="0018154D" w:rsidRPr="00CB2DC8" w:rsidRDefault="0018154D" w:rsidP="00181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snapToGrid/>
                <w:color w:val="000000"/>
                <w:sz w:val="15"/>
                <w:szCs w:val="15"/>
              </w:rPr>
            </w:pPr>
            <w:r w:rsidRPr="00CB2DC8">
              <w:rPr>
                <w:snapToGrid/>
                <w:color w:val="000000"/>
                <w:sz w:val="15"/>
                <w:szCs w:val="15"/>
              </w:rPr>
              <w:t>Test results Yr. 2014</w:t>
            </w:r>
          </w:p>
        </w:tc>
        <w:tc>
          <w:tcPr>
            <w:tcW w:w="1800" w:type="dxa"/>
          </w:tcPr>
          <w:p w14:paraId="681CDA84" w14:textId="77777777" w:rsidR="0018154D" w:rsidRPr="00CB2DC8" w:rsidRDefault="0018154D" w:rsidP="00181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snapToGrid/>
                <w:color w:val="000000"/>
                <w:sz w:val="15"/>
                <w:szCs w:val="15"/>
              </w:rPr>
            </w:pPr>
            <w:r w:rsidRPr="00CB2DC8">
              <w:rPr>
                <w:snapToGrid/>
                <w:color w:val="000000"/>
                <w:sz w:val="15"/>
                <w:szCs w:val="15"/>
              </w:rPr>
              <w:t>Range = 6 -63</w:t>
            </w:r>
          </w:p>
        </w:tc>
        <w:tc>
          <w:tcPr>
            <w:tcW w:w="2970" w:type="dxa"/>
          </w:tcPr>
          <w:p w14:paraId="35F7E301" w14:textId="77777777" w:rsidR="0018154D" w:rsidRPr="00CB2DC8" w:rsidRDefault="0018154D" w:rsidP="0018154D">
            <w:pPr>
              <w:autoSpaceDE w:val="0"/>
              <w:autoSpaceDN w:val="0"/>
              <w:adjustRightInd w:val="0"/>
              <w:spacing w:line="14" w:lineRule="exact"/>
              <w:rPr>
                <w:snapToGrid/>
                <w:color w:val="000000"/>
                <w:sz w:val="15"/>
                <w:szCs w:val="15"/>
              </w:rPr>
            </w:pPr>
          </w:p>
          <w:p w14:paraId="01CC6A2B" w14:textId="77777777" w:rsidR="0018154D" w:rsidRPr="00CB2DC8" w:rsidRDefault="0018154D" w:rsidP="00181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snapToGrid/>
                <w:color w:val="000000"/>
                <w:sz w:val="15"/>
                <w:szCs w:val="15"/>
              </w:rPr>
            </w:pPr>
            <w:r w:rsidRPr="00CB2DC8">
              <w:rPr>
                <w:snapToGrid/>
                <w:color w:val="000000"/>
                <w:sz w:val="15"/>
                <w:szCs w:val="15"/>
              </w:rPr>
              <w:t>ppm</w:t>
            </w:r>
          </w:p>
        </w:tc>
        <w:tc>
          <w:tcPr>
            <w:tcW w:w="3150" w:type="dxa"/>
          </w:tcPr>
          <w:p w14:paraId="1A11AE11" w14:textId="77777777" w:rsidR="0018154D" w:rsidRPr="00CB2DC8" w:rsidRDefault="0018154D" w:rsidP="0018154D">
            <w:pPr>
              <w:autoSpaceDE w:val="0"/>
              <w:autoSpaceDN w:val="0"/>
              <w:adjustRightInd w:val="0"/>
              <w:spacing w:line="14" w:lineRule="exact"/>
              <w:rPr>
                <w:snapToGrid/>
                <w:color w:val="000000"/>
                <w:sz w:val="15"/>
                <w:szCs w:val="15"/>
              </w:rPr>
            </w:pPr>
          </w:p>
          <w:p w14:paraId="334F8FBB" w14:textId="77777777" w:rsidR="0018154D" w:rsidRPr="00CB2DC8" w:rsidRDefault="0018154D" w:rsidP="0018154D">
            <w:pPr>
              <w:autoSpaceDE w:val="0"/>
              <w:autoSpaceDN w:val="0"/>
              <w:adjustRightInd w:val="0"/>
              <w:spacing w:line="14" w:lineRule="exact"/>
              <w:rPr>
                <w:snapToGrid/>
                <w:color w:val="000000"/>
                <w:sz w:val="15"/>
                <w:szCs w:val="15"/>
              </w:rPr>
            </w:pPr>
          </w:p>
          <w:p w14:paraId="0E49C357" w14:textId="77777777" w:rsidR="0018154D" w:rsidRPr="00CB2DC8" w:rsidRDefault="0018154D" w:rsidP="0018154D">
            <w:pPr>
              <w:autoSpaceDE w:val="0"/>
              <w:autoSpaceDN w:val="0"/>
              <w:adjustRightInd w:val="0"/>
              <w:spacing w:line="14" w:lineRule="exact"/>
              <w:rPr>
                <w:snapToGrid/>
                <w:color w:val="000000"/>
                <w:sz w:val="15"/>
                <w:szCs w:val="15"/>
              </w:rPr>
            </w:pPr>
          </w:p>
          <w:p w14:paraId="3ED7A23E" w14:textId="77777777" w:rsidR="0018154D" w:rsidRPr="00CB2DC8" w:rsidRDefault="0018154D" w:rsidP="00181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snapToGrid/>
                <w:color w:val="000000"/>
                <w:sz w:val="15"/>
                <w:szCs w:val="15"/>
              </w:rPr>
            </w:pPr>
            <w:r w:rsidRPr="00CB2DC8">
              <w:rPr>
                <w:snapToGrid/>
                <w:color w:val="000000"/>
                <w:sz w:val="15"/>
                <w:szCs w:val="15"/>
              </w:rPr>
              <w:t>50</w:t>
            </w:r>
          </w:p>
        </w:tc>
      </w:tr>
    </w:tbl>
    <w:p w14:paraId="24127FB3" w14:textId="77777777" w:rsidR="00CB2DC8" w:rsidRPr="00355355" w:rsidRDefault="00CB2DC8" w:rsidP="0018154D">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autoSpaceDE w:val="0"/>
        <w:autoSpaceDN w:val="0"/>
        <w:adjustRightInd w:val="0"/>
        <w:outlineLvl w:val="1"/>
        <w:rPr>
          <w:b/>
          <w:bCs/>
          <w:snapToGrid/>
          <w:color w:val="000000"/>
          <w:sz w:val="10"/>
          <w:szCs w:val="10"/>
          <w:u w:val="single"/>
        </w:rPr>
      </w:pPr>
    </w:p>
    <w:p w14:paraId="74B9BE7B" w14:textId="77777777" w:rsidR="0018154D" w:rsidRPr="0018154D" w:rsidRDefault="0018154D" w:rsidP="0018154D">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autoSpaceDE w:val="0"/>
        <w:autoSpaceDN w:val="0"/>
        <w:adjustRightInd w:val="0"/>
        <w:outlineLvl w:val="1"/>
        <w:rPr>
          <w:b/>
          <w:bCs/>
          <w:snapToGrid/>
          <w:color w:val="000000"/>
          <w:sz w:val="16"/>
          <w:szCs w:val="16"/>
          <w:u w:val="single"/>
        </w:rPr>
      </w:pPr>
      <w:r w:rsidRPr="0018154D">
        <w:rPr>
          <w:b/>
          <w:bCs/>
          <w:snapToGrid/>
          <w:color w:val="000000"/>
          <w:sz w:val="16"/>
          <w:szCs w:val="16"/>
          <w:u w:val="single"/>
        </w:rPr>
        <w:t>Sodium</w:t>
      </w:r>
    </w:p>
    <w:p w14:paraId="14CD6754" w14:textId="77777777" w:rsidR="0018154D" w:rsidRDefault="0018154D" w:rsidP="0018154D">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autoSpaceDE w:val="0"/>
        <w:autoSpaceDN w:val="0"/>
        <w:adjustRightInd w:val="0"/>
        <w:outlineLvl w:val="1"/>
        <w:rPr>
          <w:bCs/>
          <w:snapToGrid/>
          <w:color w:val="000000"/>
          <w:sz w:val="16"/>
          <w:szCs w:val="16"/>
        </w:rPr>
      </w:pPr>
      <w:r>
        <w:rPr>
          <w:bCs/>
          <w:snapToGrid/>
          <w:color w:val="000000"/>
          <w:sz w:val="16"/>
          <w:szCs w:val="16"/>
        </w:rPr>
        <w:t>The Morris County MUA</w:t>
      </w:r>
      <w:r w:rsidRPr="0018154D">
        <w:rPr>
          <w:bCs/>
          <w:snapToGrid/>
          <w:color w:val="000000"/>
          <w:sz w:val="16"/>
          <w:szCs w:val="16"/>
        </w:rPr>
        <w:t xml:space="preserve"> exceeded the Recommended Upper Limi</w:t>
      </w:r>
      <w:r>
        <w:rPr>
          <w:bCs/>
          <w:snapToGrid/>
          <w:color w:val="000000"/>
          <w:sz w:val="16"/>
          <w:szCs w:val="16"/>
        </w:rPr>
        <w:t>t (RUL) for sodium at one of their</w:t>
      </w:r>
      <w:r w:rsidRPr="0018154D">
        <w:rPr>
          <w:bCs/>
          <w:snapToGrid/>
          <w:color w:val="000000"/>
          <w:sz w:val="16"/>
          <w:szCs w:val="16"/>
        </w:rPr>
        <w:t xml:space="preserve"> wells.  For healthy individuals the sodium intake from water is not important, because a much greater intake of sodium takes place from salt in the diet.  However sodium levels above the RUL may be of concern to individuals on a sodium restricted diet.</w:t>
      </w:r>
    </w:p>
    <w:p w14:paraId="2701B1B2" w14:textId="77777777" w:rsidR="00CB2DC8" w:rsidRPr="0018154D" w:rsidRDefault="00CB2DC8" w:rsidP="0018154D">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autoSpaceDE w:val="0"/>
        <w:autoSpaceDN w:val="0"/>
        <w:adjustRightInd w:val="0"/>
        <w:outlineLvl w:val="1"/>
        <w:rPr>
          <w:bCs/>
          <w:snapToGrid/>
          <w:color w:val="000000"/>
          <w:sz w:val="16"/>
          <w:szCs w:val="16"/>
        </w:rPr>
      </w:pPr>
    </w:p>
    <w:p w14:paraId="070ACBA4" w14:textId="77777777" w:rsidR="0018154D" w:rsidRPr="0018154D" w:rsidRDefault="0018154D" w:rsidP="0018154D">
      <w:pPr>
        <w:widowControl/>
        <w:tabs>
          <w:tab w:val="left" w:pos="-1440"/>
        </w:tabs>
        <w:autoSpaceDE w:val="0"/>
        <w:autoSpaceDN w:val="0"/>
        <w:adjustRightInd w:val="0"/>
        <w:ind w:left="720" w:hanging="720"/>
        <w:rPr>
          <w:snapToGrid/>
          <w:color w:val="000000"/>
          <w:sz w:val="16"/>
          <w:szCs w:val="16"/>
        </w:rPr>
      </w:pPr>
      <w:r w:rsidRPr="0018154D">
        <w:rPr>
          <w:b/>
          <w:i/>
          <w:snapToGrid/>
          <w:color w:val="000000"/>
          <w:sz w:val="16"/>
          <w:szCs w:val="16"/>
        </w:rPr>
        <w:t>Secondary Contaminant</w:t>
      </w:r>
      <w:r w:rsidRPr="0018154D">
        <w:rPr>
          <w:snapToGrid/>
          <w:color w:val="000000"/>
          <w:sz w:val="16"/>
          <w:szCs w:val="16"/>
        </w:rPr>
        <w:t xml:space="preserve"> - Substances that do not have an impact on health. Secondary contaminants affect aesthetic qualities such as odor, taste or appearance.  Secondary standards are recommendations, not mandates. </w:t>
      </w:r>
    </w:p>
    <w:p w14:paraId="4432FB1D" w14:textId="6BD8A419" w:rsidR="0018154D" w:rsidRDefault="0018154D" w:rsidP="0018154D">
      <w:pPr>
        <w:widowControl/>
        <w:tabs>
          <w:tab w:val="left" w:pos="-1440"/>
        </w:tabs>
        <w:autoSpaceDE w:val="0"/>
        <w:autoSpaceDN w:val="0"/>
        <w:adjustRightInd w:val="0"/>
        <w:ind w:left="720" w:hanging="720"/>
        <w:rPr>
          <w:snapToGrid/>
          <w:color w:val="000000"/>
          <w:sz w:val="16"/>
          <w:szCs w:val="16"/>
        </w:rPr>
      </w:pPr>
      <w:r w:rsidRPr="0018154D">
        <w:rPr>
          <w:b/>
          <w:i/>
          <w:snapToGrid/>
          <w:color w:val="000000"/>
          <w:sz w:val="16"/>
          <w:szCs w:val="16"/>
        </w:rPr>
        <w:t>Recommended Upper Limit</w:t>
      </w:r>
      <w:r w:rsidRPr="0018154D">
        <w:rPr>
          <w:snapToGrid/>
          <w:color w:val="000000"/>
          <w:sz w:val="16"/>
          <w:szCs w:val="16"/>
        </w:rPr>
        <w:t xml:space="preserve"> - (RUL) Recommended maximum concentration of secondary contaminants.  RUL’s are recommendations, not mandates.</w:t>
      </w:r>
    </w:p>
    <w:p w14:paraId="711C32EA" w14:textId="1B78D632" w:rsidR="00411E9B" w:rsidRDefault="00411E9B" w:rsidP="0018154D">
      <w:pPr>
        <w:widowControl/>
        <w:tabs>
          <w:tab w:val="left" w:pos="-1440"/>
        </w:tabs>
        <w:autoSpaceDE w:val="0"/>
        <w:autoSpaceDN w:val="0"/>
        <w:adjustRightInd w:val="0"/>
        <w:ind w:left="720" w:hanging="720"/>
        <w:rPr>
          <w:snapToGrid/>
          <w:sz w:val="16"/>
          <w:szCs w:val="16"/>
        </w:rPr>
      </w:pPr>
      <w:bookmarkStart w:id="0" w:name="_GoBack"/>
      <w:bookmarkEnd w:id="0"/>
    </w:p>
    <w:p w14:paraId="5C3A3E66" w14:textId="77777777" w:rsidR="00411E9B" w:rsidRPr="008C4F29" w:rsidRDefault="00411E9B" w:rsidP="00411E9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r w:rsidRPr="008C4F29">
        <w:rPr>
          <w:sz w:val="16"/>
          <w:szCs w:val="16"/>
        </w:rPr>
        <w:t>HAA5 and TTHM compliance is based on a Locational Running Annual Average (LRAA), calculated at each monitoring location.  The LRAA calculation is based on four completed quarters of monitoring results.</w:t>
      </w:r>
    </w:p>
    <w:p w14:paraId="72D86BA3" w14:textId="77777777" w:rsidR="00355355" w:rsidRPr="00355355" w:rsidRDefault="00355355" w:rsidP="00355355">
      <w:pPr>
        <w:widowControl/>
        <w:tabs>
          <w:tab w:val="left" w:pos="-1440"/>
        </w:tabs>
        <w:autoSpaceDE w:val="0"/>
        <w:autoSpaceDN w:val="0"/>
        <w:adjustRightInd w:val="0"/>
        <w:rPr>
          <w:snapToGrid/>
          <w:color w:val="000000"/>
          <w:sz w:val="10"/>
          <w:szCs w:val="10"/>
        </w:rPr>
      </w:pPr>
    </w:p>
    <w:p w14:paraId="73A63FD4" w14:textId="177F0C24" w:rsidR="00CB2DC8" w:rsidRDefault="00CB2DC8" w:rsidP="00CB2DC8">
      <w:pPr>
        <w:autoSpaceDE w:val="0"/>
        <w:autoSpaceDN w:val="0"/>
        <w:adjustRightInd w:val="0"/>
        <w:rPr>
          <w:b/>
          <w:snapToGrid/>
          <w:sz w:val="16"/>
          <w:szCs w:val="16"/>
        </w:rPr>
      </w:pPr>
      <w:r>
        <w:rPr>
          <w:b/>
          <w:snapToGrid/>
          <w:sz w:val="16"/>
          <w:szCs w:val="16"/>
        </w:rPr>
        <w:t xml:space="preserve">The MCMUA </w:t>
      </w:r>
      <w:r w:rsidRPr="00CB2DC8">
        <w:rPr>
          <w:b/>
          <w:snapToGrid/>
          <w:sz w:val="16"/>
          <w:szCs w:val="16"/>
        </w:rPr>
        <w:t>had a positive routine Total Coliform Bacteria sample in September 2015.</w:t>
      </w:r>
      <w:r>
        <w:rPr>
          <w:b/>
          <w:snapToGrid/>
          <w:sz w:val="16"/>
          <w:szCs w:val="16"/>
        </w:rPr>
        <w:t xml:space="preserve">  They immediately </w:t>
      </w:r>
      <w:r w:rsidR="00355355">
        <w:rPr>
          <w:b/>
          <w:snapToGrid/>
          <w:sz w:val="16"/>
          <w:szCs w:val="16"/>
        </w:rPr>
        <w:t xml:space="preserve">resampled and all test results were negative.  </w:t>
      </w:r>
      <w:r w:rsidRPr="00CB2DC8">
        <w:rPr>
          <w:b/>
          <w:snapToGrid/>
          <w:sz w:val="16"/>
          <w:szCs w:val="16"/>
        </w:rPr>
        <w:t>Coliforms are bacteria that are naturally present in the environment and are used as an indicator that other, potentially-harmful, bacteria may be present.</w:t>
      </w:r>
    </w:p>
    <w:p w14:paraId="0001893D" w14:textId="4093F833" w:rsidR="00411E9B" w:rsidRDefault="00411E9B" w:rsidP="00CB2DC8">
      <w:pPr>
        <w:autoSpaceDE w:val="0"/>
        <w:autoSpaceDN w:val="0"/>
        <w:adjustRightInd w:val="0"/>
        <w:rPr>
          <w:b/>
          <w:snapToGrid/>
          <w:sz w:val="16"/>
          <w:szCs w:val="16"/>
        </w:rPr>
      </w:pPr>
    </w:p>
    <w:p w14:paraId="2673EE34" w14:textId="7E395460" w:rsidR="00355355" w:rsidRPr="00355355" w:rsidRDefault="00411E9B" w:rsidP="00355355">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Pr>
          <w:sz w:val="16"/>
          <w:szCs w:val="16"/>
        </w:rPr>
        <w:lastRenderedPageBreak/>
        <w:t>T</w:t>
      </w:r>
      <w:r w:rsidR="00355355" w:rsidRPr="00355355">
        <w:rPr>
          <w:color w:val="000000"/>
          <w:sz w:val="16"/>
          <w:szCs w:val="16"/>
        </w:rPr>
        <w:t>he Safe Drinking Water Act regulations allow monitoring waivers to reduce or eliminate the monitoring requirements for asbestos, volatile organic chemicals and synthetic organic chemicals. The MCMUA system received monitoring waivers for asbestos and synthetic organic chemicals.</w:t>
      </w:r>
    </w:p>
    <w:p w14:paraId="4885F963" w14:textId="77777777" w:rsidR="00355355" w:rsidRPr="00CB2DC8" w:rsidRDefault="00355355" w:rsidP="00CB2DC8">
      <w:pPr>
        <w:autoSpaceDE w:val="0"/>
        <w:autoSpaceDN w:val="0"/>
        <w:adjustRightInd w:val="0"/>
        <w:rPr>
          <w:b/>
          <w:snapToGrid/>
          <w:sz w:val="16"/>
          <w:szCs w:val="16"/>
        </w:rPr>
      </w:pPr>
    </w:p>
    <w:p w14:paraId="72C97354" w14:textId="6F7E71E0" w:rsidR="00411E9B" w:rsidRPr="004328E8" w:rsidRDefault="00411E9B" w:rsidP="00411E9B">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color w:val="000000"/>
          <w:sz w:val="16"/>
          <w:szCs w:val="16"/>
        </w:rPr>
      </w:pPr>
      <w:r w:rsidRPr="004328E8">
        <w:rPr>
          <w:color w:val="000000"/>
          <w:sz w:val="16"/>
          <w:szCs w:val="16"/>
        </w:rPr>
        <w:t xml:space="preserve">The </w:t>
      </w:r>
      <w:r w:rsidRPr="004328E8">
        <w:rPr>
          <w:sz w:val="16"/>
          <w:szCs w:val="16"/>
        </w:rPr>
        <w:t>Morris County M</w:t>
      </w:r>
      <w:r>
        <w:rPr>
          <w:sz w:val="16"/>
          <w:szCs w:val="16"/>
        </w:rPr>
        <w:t>UA</w:t>
      </w:r>
      <w:r w:rsidRPr="004328E8">
        <w:rPr>
          <w:color w:val="000000"/>
          <w:sz w:val="16"/>
          <w:szCs w:val="16"/>
        </w:rPr>
        <w:t xml:space="preserve"> participated in monitoring for unregulated contaminants with the Unregulated Contaminant Monitoring Rule (UCMR).  Unregulated contaminants are those for which the EPA has not established drinking water standards.  The purpose of unregulated contaminant monitoring is to assist the EPA in determining the occurrence of unregulated contaminants in drinking water and whether regulation is warranted.  Our results </w:t>
      </w:r>
      <w:r>
        <w:rPr>
          <w:color w:val="000000"/>
          <w:sz w:val="16"/>
          <w:szCs w:val="16"/>
        </w:rPr>
        <w:t xml:space="preserve">are available upon request.  They </w:t>
      </w:r>
      <w:r w:rsidRPr="004328E8">
        <w:rPr>
          <w:color w:val="000000"/>
          <w:sz w:val="16"/>
          <w:szCs w:val="16"/>
        </w:rPr>
        <w:t>found the substances listed below.</w:t>
      </w:r>
    </w:p>
    <w:p w14:paraId="355A54CD" w14:textId="77777777" w:rsidR="00411E9B" w:rsidRPr="004328E8" w:rsidRDefault="00411E9B" w:rsidP="00411E9B">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b/>
          <w:bCs/>
          <w:color w:val="000000"/>
          <w:sz w:val="16"/>
          <w:szCs w:val="16"/>
        </w:rPr>
      </w:pPr>
    </w:p>
    <w:tbl>
      <w:tblPr>
        <w:tblW w:w="9990" w:type="dxa"/>
        <w:tblInd w:w="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430"/>
        <w:gridCol w:w="1710"/>
        <w:gridCol w:w="1710"/>
        <w:gridCol w:w="4140"/>
      </w:tblGrid>
      <w:tr w:rsidR="00411E9B" w:rsidRPr="004328E8" w14:paraId="44BC2334" w14:textId="77777777" w:rsidTr="00411E9B">
        <w:tblPrEx>
          <w:tblCellMar>
            <w:top w:w="0" w:type="dxa"/>
            <w:bottom w:w="0" w:type="dxa"/>
          </w:tblCellMar>
        </w:tblPrEx>
        <w:trPr>
          <w:cantSplit/>
        </w:trPr>
        <w:tc>
          <w:tcPr>
            <w:tcW w:w="2430" w:type="dxa"/>
          </w:tcPr>
          <w:p w14:paraId="65741CE7" w14:textId="77777777" w:rsidR="00411E9B" w:rsidRPr="004328E8" w:rsidRDefault="00411E9B" w:rsidP="00411E9B">
            <w:pPr>
              <w:overflowPunct w:val="0"/>
              <w:autoSpaceDE w:val="0"/>
              <w:autoSpaceDN w:val="0"/>
              <w:adjustRightInd w:val="0"/>
              <w:spacing w:line="14" w:lineRule="exact"/>
              <w:textAlignment w:val="baseline"/>
              <w:rPr>
                <w:snapToGrid/>
                <w:color w:val="000000"/>
                <w:sz w:val="16"/>
                <w:szCs w:val="16"/>
              </w:rPr>
            </w:pPr>
          </w:p>
          <w:p w14:paraId="3285C15B" w14:textId="77777777" w:rsidR="00411E9B" w:rsidRPr="004328E8" w:rsidRDefault="00411E9B" w:rsidP="00411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14"/>
              <w:textAlignment w:val="baseline"/>
              <w:rPr>
                <w:b/>
                <w:snapToGrid/>
                <w:color w:val="000000"/>
                <w:sz w:val="16"/>
                <w:szCs w:val="16"/>
              </w:rPr>
            </w:pPr>
            <w:r w:rsidRPr="004328E8">
              <w:rPr>
                <w:b/>
                <w:snapToGrid/>
                <w:color w:val="000000"/>
                <w:sz w:val="16"/>
                <w:szCs w:val="16"/>
              </w:rPr>
              <w:t>Contaminant</w:t>
            </w:r>
          </w:p>
        </w:tc>
        <w:tc>
          <w:tcPr>
            <w:tcW w:w="1710" w:type="dxa"/>
          </w:tcPr>
          <w:p w14:paraId="50578810" w14:textId="77777777" w:rsidR="00411E9B" w:rsidRPr="004328E8" w:rsidRDefault="00411E9B" w:rsidP="00411E9B">
            <w:pPr>
              <w:overflowPunct w:val="0"/>
              <w:autoSpaceDE w:val="0"/>
              <w:autoSpaceDN w:val="0"/>
              <w:adjustRightInd w:val="0"/>
              <w:spacing w:line="14" w:lineRule="exact"/>
              <w:textAlignment w:val="baseline"/>
              <w:rPr>
                <w:b/>
                <w:snapToGrid/>
                <w:color w:val="000000"/>
                <w:sz w:val="16"/>
                <w:szCs w:val="16"/>
              </w:rPr>
            </w:pPr>
          </w:p>
          <w:p w14:paraId="490BBD01" w14:textId="77777777" w:rsidR="00411E9B" w:rsidRPr="004328E8" w:rsidRDefault="00411E9B" w:rsidP="00411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14"/>
              <w:textAlignment w:val="baseline"/>
              <w:rPr>
                <w:b/>
                <w:snapToGrid/>
                <w:color w:val="000000"/>
                <w:sz w:val="16"/>
                <w:szCs w:val="16"/>
              </w:rPr>
            </w:pPr>
            <w:r w:rsidRPr="004328E8">
              <w:rPr>
                <w:b/>
                <w:snapToGrid/>
                <w:color w:val="000000"/>
                <w:sz w:val="16"/>
                <w:szCs w:val="16"/>
              </w:rPr>
              <w:t>Level Detected</w:t>
            </w:r>
          </w:p>
        </w:tc>
        <w:tc>
          <w:tcPr>
            <w:tcW w:w="1710" w:type="dxa"/>
          </w:tcPr>
          <w:p w14:paraId="625EBE7B" w14:textId="77777777" w:rsidR="00411E9B" w:rsidRPr="004328E8" w:rsidRDefault="00411E9B" w:rsidP="00411E9B">
            <w:pPr>
              <w:overflowPunct w:val="0"/>
              <w:autoSpaceDE w:val="0"/>
              <w:autoSpaceDN w:val="0"/>
              <w:adjustRightInd w:val="0"/>
              <w:spacing w:line="14" w:lineRule="exact"/>
              <w:textAlignment w:val="baseline"/>
              <w:rPr>
                <w:b/>
                <w:snapToGrid/>
                <w:color w:val="000000"/>
                <w:sz w:val="16"/>
                <w:szCs w:val="16"/>
              </w:rPr>
            </w:pPr>
          </w:p>
          <w:p w14:paraId="67BE5CD5" w14:textId="77777777" w:rsidR="00411E9B" w:rsidRPr="004328E8" w:rsidRDefault="00411E9B" w:rsidP="00411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14"/>
              <w:textAlignment w:val="baseline"/>
              <w:rPr>
                <w:b/>
                <w:snapToGrid/>
                <w:color w:val="000000"/>
                <w:sz w:val="16"/>
                <w:szCs w:val="16"/>
              </w:rPr>
            </w:pPr>
            <w:r w:rsidRPr="004328E8">
              <w:rPr>
                <w:b/>
                <w:snapToGrid/>
                <w:color w:val="000000"/>
                <w:sz w:val="16"/>
                <w:szCs w:val="16"/>
              </w:rPr>
              <w:t>Units of Measurement</w:t>
            </w:r>
          </w:p>
        </w:tc>
        <w:tc>
          <w:tcPr>
            <w:tcW w:w="4140" w:type="dxa"/>
          </w:tcPr>
          <w:p w14:paraId="0CFC43A7" w14:textId="77777777" w:rsidR="00411E9B" w:rsidRPr="004328E8" w:rsidRDefault="00411E9B" w:rsidP="00411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14"/>
              <w:textAlignment w:val="baseline"/>
              <w:rPr>
                <w:b/>
                <w:snapToGrid/>
                <w:color w:val="000000"/>
                <w:sz w:val="16"/>
                <w:szCs w:val="16"/>
              </w:rPr>
            </w:pPr>
            <w:r w:rsidRPr="004328E8">
              <w:rPr>
                <w:b/>
                <w:snapToGrid/>
                <w:color w:val="000000"/>
                <w:sz w:val="16"/>
                <w:szCs w:val="16"/>
              </w:rPr>
              <w:t>Likely source</w:t>
            </w:r>
          </w:p>
        </w:tc>
      </w:tr>
      <w:tr w:rsidR="00411E9B" w:rsidRPr="004328E8" w14:paraId="1FEB9470" w14:textId="77777777" w:rsidTr="00411E9B">
        <w:tblPrEx>
          <w:tblCellMar>
            <w:top w:w="0" w:type="dxa"/>
            <w:bottom w:w="0" w:type="dxa"/>
          </w:tblCellMar>
        </w:tblPrEx>
        <w:trPr>
          <w:cantSplit/>
        </w:trPr>
        <w:tc>
          <w:tcPr>
            <w:tcW w:w="2430" w:type="dxa"/>
            <w:tcBorders>
              <w:top w:val="single" w:sz="6" w:space="0" w:color="auto"/>
              <w:left w:val="single" w:sz="6" w:space="0" w:color="auto"/>
              <w:bottom w:val="single" w:sz="6" w:space="0" w:color="auto"/>
              <w:right w:val="single" w:sz="6" w:space="0" w:color="auto"/>
            </w:tcBorders>
          </w:tcPr>
          <w:p w14:paraId="009F4AF3" w14:textId="77777777" w:rsidR="00411E9B" w:rsidRPr="004328E8" w:rsidRDefault="00411E9B" w:rsidP="00411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4328E8">
              <w:rPr>
                <w:color w:val="000000"/>
                <w:sz w:val="16"/>
                <w:szCs w:val="16"/>
              </w:rPr>
              <w:t>Chlorate</w:t>
            </w:r>
          </w:p>
        </w:tc>
        <w:tc>
          <w:tcPr>
            <w:tcW w:w="1710" w:type="dxa"/>
            <w:tcBorders>
              <w:top w:val="single" w:sz="6" w:space="0" w:color="auto"/>
              <w:left w:val="single" w:sz="6" w:space="0" w:color="auto"/>
              <w:bottom w:val="single" w:sz="6" w:space="0" w:color="auto"/>
              <w:right w:val="single" w:sz="6" w:space="0" w:color="auto"/>
            </w:tcBorders>
          </w:tcPr>
          <w:p w14:paraId="7A0B0392" w14:textId="77777777" w:rsidR="00411E9B" w:rsidRPr="004328E8" w:rsidRDefault="00411E9B" w:rsidP="00411E9B">
            <w:pPr>
              <w:spacing w:line="14" w:lineRule="exact"/>
              <w:rPr>
                <w:color w:val="000000"/>
                <w:sz w:val="16"/>
                <w:szCs w:val="16"/>
              </w:rPr>
            </w:pPr>
          </w:p>
          <w:p w14:paraId="1394FA32" w14:textId="77777777" w:rsidR="00411E9B" w:rsidRPr="004328E8" w:rsidRDefault="00411E9B" w:rsidP="00411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4328E8">
              <w:rPr>
                <w:color w:val="000000"/>
                <w:sz w:val="16"/>
                <w:szCs w:val="16"/>
              </w:rPr>
              <w:t>Range = ND - 120</w:t>
            </w:r>
          </w:p>
        </w:tc>
        <w:tc>
          <w:tcPr>
            <w:tcW w:w="1710" w:type="dxa"/>
            <w:tcBorders>
              <w:top w:val="single" w:sz="6" w:space="0" w:color="auto"/>
              <w:left w:val="single" w:sz="6" w:space="0" w:color="auto"/>
              <w:bottom w:val="single" w:sz="6" w:space="0" w:color="auto"/>
              <w:right w:val="single" w:sz="6" w:space="0" w:color="auto"/>
            </w:tcBorders>
          </w:tcPr>
          <w:p w14:paraId="554EFC72" w14:textId="77777777" w:rsidR="00411E9B" w:rsidRPr="004328E8" w:rsidRDefault="00411E9B" w:rsidP="00411E9B">
            <w:pPr>
              <w:spacing w:line="14" w:lineRule="exact"/>
              <w:rPr>
                <w:color w:val="000000"/>
                <w:sz w:val="16"/>
                <w:szCs w:val="16"/>
              </w:rPr>
            </w:pPr>
          </w:p>
          <w:p w14:paraId="523788AA" w14:textId="77777777" w:rsidR="00411E9B" w:rsidRPr="004328E8" w:rsidRDefault="00411E9B" w:rsidP="00411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4328E8">
              <w:rPr>
                <w:color w:val="000000"/>
                <w:sz w:val="16"/>
                <w:szCs w:val="16"/>
              </w:rPr>
              <w:t>ppb</w:t>
            </w:r>
          </w:p>
        </w:tc>
        <w:tc>
          <w:tcPr>
            <w:tcW w:w="4140" w:type="dxa"/>
            <w:tcBorders>
              <w:top w:val="single" w:sz="6" w:space="0" w:color="auto"/>
              <w:left w:val="single" w:sz="6" w:space="0" w:color="auto"/>
              <w:bottom w:val="single" w:sz="6" w:space="0" w:color="auto"/>
              <w:right w:val="single" w:sz="6" w:space="0" w:color="auto"/>
            </w:tcBorders>
          </w:tcPr>
          <w:p w14:paraId="3782C723" w14:textId="77777777" w:rsidR="00411E9B" w:rsidRPr="004328E8" w:rsidRDefault="00411E9B" w:rsidP="00411E9B">
            <w:pPr>
              <w:spacing w:line="14" w:lineRule="exact"/>
              <w:rPr>
                <w:color w:val="000000"/>
                <w:sz w:val="16"/>
                <w:szCs w:val="16"/>
              </w:rPr>
            </w:pPr>
          </w:p>
          <w:p w14:paraId="2F1E5A57" w14:textId="77777777" w:rsidR="00411E9B" w:rsidRPr="004328E8" w:rsidRDefault="00411E9B" w:rsidP="00411E9B">
            <w:pPr>
              <w:spacing w:line="14" w:lineRule="exact"/>
              <w:rPr>
                <w:color w:val="000000"/>
                <w:sz w:val="16"/>
                <w:szCs w:val="16"/>
              </w:rPr>
            </w:pPr>
          </w:p>
          <w:p w14:paraId="3A7C802A" w14:textId="77777777" w:rsidR="00411E9B" w:rsidRPr="004328E8" w:rsidRDefault="00411E9B" w:rsidP="00411E9B">
            <w:pPr>
              <w:spacing w:line="14" w:lineRule="exact"/>
              <w:rPr>
                <w:color w:val="000000"/>
                <w:sz w:val="16"/>
                <w:szCs w:val="16"/>
              </w:rPr>
            </w:pPr>
          </w:p>
          <w:p w14:paraId="554DACD0" w14:textId="77777777" w:rsidR="00411E9B" w:rsidRPr="004328E8" w:rsidRDefault="00411E9B" w:rsidP="00411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4328E8">
              <w:rPr>
                <w:color w:val="000000"/>
                <w:sz w:val="16"/>
                <w:szCs w:val="16"/>
              </w:rPr>
              <w:t>Agricultural defoliant of desiccant; disinfection byproduct; used in the production of chloride dioxide</w:t>
            </w:r>
          </w:p>
        </w:tc>
      </w:tr>
      <w:tr w:rsidR="00411E9B" w:rsidRPr="004328E8" w14:paraId="5B2A72A4" w14:textId="77777777" w:rsidTr="00411E9B">
        <w:tblPrEx>
          <w:tblCellMar>
            <w:top w:w="0" w:type="dxa"/>
            <w:bottom w:w="0" w:type="dxa"/>
          </w:tblCellMar>
        </w:tblPrEx>
        <w:trPr>
          <w:cantSplit/>
        </w:trPr>
        <w:tc>
          <w:tcPr>
            <w:tcW w:w="2430" w:type="dxa"/>
            <w:tcBorders>
              <w:top w:val="single" w:sz="6" w:space="0" w:color="auto"/>
              <w:left w:val="single" w:sz="6" w:space="0" w:color="auto"/>
              <w:bottom w:val="single" w:sz="6" w:space="0" w:color="auto"/>
              <w:right w:val="single" w:sz="6" w:space="0" w:color="auto"/>
            </w:tcBorders>
          </w:tcPr>
          <w:p w14:paraId="2BAA3D3E" w14:textId="77777777" w:rsidR="00411E9B" w:rsidRPr="004328E8" w:rsidRDefault="00411E9B" w:rsidP="00411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 w:hAnsi="T"/>
                <w:color w:val="000000"/>
                <w:sz w:val="16"/>
                <w:szCs w:val="16"/>
              </w:rPr>
            </w:pPr>
            <w:r w:rsidRPr="004328E8">
              <w:rPr>
                <w:rFonts w:ascii="T" w:hAnsi="T"/>
                <w:color w:val="000000"/>
                <w:sz w:val="16"/>
                <w:szCs w:val="16"/>
              </w:rPr>
              <w:t>Chromium</w:t>
            </w:r>
          </w:p>
        </w:tc>
        <w:tc>
          <w:tcPr>
            <w:tcW w:w="1710" w:type="dxa"/>
            <w:tcBorders>
              <w:top w:val="single" w:sz="6" w:space="0" w:color="auto"/>
              <w:left w:val="single" w:sz="6" w:space="0" w:color="auto"/>
              <w:bottom w:val="single" w:sz="6" w:space="0" w:color="auto"/>
              <w:right w:val="single" w:sz="6" w:space="0" w:color="auto"/>
            </w:tcBorders>
          </w:tcPr>
          <w:p w14:paraId="3CFC41F9" w14:textId="77777777" w:rsidR="00411E9B" w:rsidRPr="004328E8" w:rsidRDefault="00411E9B" w:rsidP="00411E9B">
            <w:pPr>
              <w:spacing w:line="14" w:lineRule="exact"/>
              <w:rPr>
                <w:rFonts w:ascii="T" w:hAnsi="T"/>
                <w:color w:val="000000"/>
                <w:sz w:val="16"/>
                <w:szCs w:val="16"/>
              </w:rPr>
            </w:pPr>
          </w:p>
          <w:p w14:paraId="347BCE1E" w14:textId="77777777" w:rsidR="00411E9B" w:rsidRPr="004328E8" w:rsidRDefault="00411E9B" w:rsidP="00411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 w:hAnsi="T"/>
                <w:color w:val="000000"/>
                <w:sz w:val="16"/>
                <w:szCs w:val="16"/>
              </w:rPr>
            </w:pPr>
            <w:r w:rsidRPr="004328E8">
              <w:rPr>
                <w:rFonts w:ascii="T" w:hAnsi="T"/>
                <w:color w:val="000000"/>
                <w:sz w:val="16"/>
                <w:szCs w:val="16"/>
              </w:rPr>
              <w:t>Range = ND – 1.2</w:t>
            </w:r>
          </w:p>
        </w:tc>
        <w:tc>
          <w:tcPr>
            <w:tcW w:w="1710" w:type="dxa"/>
            <w:tcBorders>
              <w:top w:val="single" w:sz="6" w:space="0" w:color="auto"/>
              <w:left w:val="single" w:sz="6" w:space="0" w:color="auto"/>
              <w:bottom w:val="single" w:sz="6" w:space="0" w:color="auto"/>
              <w:right w:val="single" w:sz="6" w:space="0" w:color="auto"/>
            </w:tcBorders>
          </w:tcPr>
          <w:p w14:paraId="0C9F1484" w14:textId="77777777" w:rsidR="00411E9B" w:rsidRPr="004328E8" w:rsidRDefault="00411E9B" w:rsidP="00411E9B">
            <w:pPr>
              <w:spacing w:line="14" w:lineRule="exact"/>
              <w:rPr>
                <w:rFonts w:ascii="T" w:hAnsi="T"/>
                <w:color w:val="000000"/>
                <w:sz w:val="16"/>
                <w:szCs w:val="16"/>
              </w:rPr>
            </w:pPr>
          </w:p>
          <w:p w14:paraId="4DE2C798" w14:textId="77777777" w:rsidR="00411E9B" w:rsidRPr="004328E8" w:rsidRDefault="00411E9B" w:rsidP="00411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 w:hAnsi="T"/>
                <w:color w:val="000000"/>
                <w:sz w:val="16"/>
                <w:szCs w:val="16"/>
              </w:rPr>
            </w:pPr>
            <w:r w:rsidRPr="004328E8">
              <w:rPr>
                <w:rFonts w:ascii="T" w:hAnsi="T"/>
                <w:color w:val="000000"/>
                <w:sz w:val="16"/>
                <w:szCs w:val="16"/>
              </w:rPr>
              <w:t>ppb</w:t>
            </w:r>
          </w:p>
        </w:tc>
        <w:tc>
          <w:tcPr>
            <w:tcW w:w="4140" w:type="dxa"/>
            <w:tcBorders>
              <w:top w:val="single" w:sz="6" w:space="0" w:color="auto"/>
              <w:left w:val="single" w:sz="6" w:space="0" w:color="auto"/>
              <w:bottom w:val="single" w:sz="6" w:space="0" w:color="auto"/>
              <w:right w:val="single" w:sz="6" w:space="0" w:color="auto"/>
            </w:tcBorders>
          </w:tcPr>
          <w:p w14:paraId="1010028A" w14:textId="77777777" w:rsidR="00411E9B" w:rsidRPr="004328E8" w:rsidRDefault="00411E9B" w:rsidP="00411E9B">
            <w:pPr>
              <w:spacing w:line="14" w:lineRule="exact"/>
              <w:rPr>
                <w:rFonts w:ascii="T" w:hAnsi="T"/>
                <w:color w:val="000000"/>
                <w:sz w:val="16"/>
                <w:szCs w:val="16"/>
              </w:rPr>
            </w:pPr>
          </w:p>
          <w:p w14:paraId="513E2653" w14:textId="77777777" w:rsidR="00411E9B" w:rsidRPr="004328E8" w:rsidRDefault="00411E9B" w:rsidP="00411E9B">
            <w:pPr>
              <w:spacing w:line="14" w:lineRule="exact"/>
              <w:rPr>
                <w:rFonts w:ascii="T" w:hAnsi="T"/>
                <w:color w:val="000000"/>
                <w:sz w:val="16"/>
                <w:szCs w:val="16"/>
              </w:rPr>
            </w:pPr>
          </w:p>
          <w:p w14:paraId="58510ED9" w14:textId="77777777" w:rsidR="00411E9B" w:rsidRPr="004328E8" w:rsidRDefault="00411E9B" w:rsidP="00411E9B">
            <w:pPr>
              <w:spacing w:line="14" w:lineRule="exact"/>
              <w:rPr>
                <w:rFonts w:ascii="T" w:hAnsi="T"/>
                <w:color w:val="000000"/>
                <w:sz w:val="16"/>
                <w:szCs w:val="16"/>
              </w:rPr>
            </w:pPr>
          </w:p>
          <w:p w14:paraId="38B38CB9" w14:textId="77777777" w:rsidR="00411E9B" w:rsidRPr="004328E8" w:rsidRDefault="00411E9B" w:rsidP="00411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T" w:hAnsi="T"/>
                <w:color w:val="000000"/>
                <w:sz w:val="16"/>
                <w:szCs w:val="16"/>
              </w:rPr>
            </w:pPr>
            <w:r w:rsidRPr="004328E8">
              <w:rPr>
                <w:rFonts w:ascii="T" w:hAnsi="T"/>
                <w:color w:val="000000"/>
                <w:sz w:val="16"/>
                <w:szCs w:val="16"/>
              </w:rPr>
              <w:t>Naturally-occurring element; used in the making of steel and other alloys; chromium -3 or -6 are used for chrome plating, dyes and pigments, leather tanning, and other wood preservation</w:t>
            </w:r>
          </w:p>
        </w:tc>
      </w:tr>
      <w:tr w:rsidR="00411E9B" w:rsidRPr="004328E8" w14:paraId="195D9B42" w14:textId="77777777" w:rsidTr="00411E9B">
        <w:tblPrEx>
          <w:tblCellMar>
            <w:top w:w="0" w:type="dxa"/>
            <w:bottom w:w="0" w:type="dxa"/>
          </w:tblCellMar>
        </w:tblPrEx>
        <w:trPr>
          <w:cantSplit/>
        </w:trPr>
        <w:tc>
          <w:tcPr>
            <w:tcW w:w="2430" w:type="dxa"/>
            <w:tcBorders>
              <w:top w:val="single" w:sz="6" w:space="0" w:color="auto"/>
              <w:left w:val="single" w:sz="6" w:space="0" w:color="auto"/>
              <w:bottom w:val="single" w:sz="6" w:space="0" w:color="auto"/>
              <w:right w:val="single" w:sz="6" w:space="0" w:color="auto"/>
            </w:tcBorders>
          </w:tcPr>
          <w:p w14:paraId="067CEAD4" w14:textId="77777777" w:rsidR="00411E9B" w:rsidRPr="004328E8" w:rsidRDefault="00411E9B" w:rsidP="00411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4328E8">
              <w:rPr>
                <w:color w:val="000000"/>
                <w:sz w:val="16"/>
                <w:szCs w:val="16"/>
              </w:rPr>
              <w:t>Chromium (VI)</w:t>
            </w:r>
          </w:p>
          <w:p w14:paraId="0149740D" w14:textId="77777777" w:rsidR="00411E9B" w:rsidRPr="004328E8" w:rsidRDefault="00411E9B" w:rsidP="00411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4328E8">
              <w:rPr>
                <w:color w:val="000000"/>
                <w:sz w:val="16"/>
                <w:szCs w:val="16"/>
              </w:rPr>
              <w:t>(Hexavalent)</w:t>
            </w:r>
          </w:p>
        </w:tc>
        <w:tc>
          <w:tcPr>
            <w:tcW w:w="1710" w:type="dxa"/>
            <w:tcBorders>
              <w:top w:val="single" w:sz="6" w:space="0" w:color="auto"/>
              <w:left w:val="single" w:sz="6" w:space="0" w:color="auto"/>
              <w:bottom w:val="single" w:sz="6" w:space="0" w:color="auto"/>
              <w:right w:val="single" w:sz="6" w:space="0" w:color="auto"/>
            </w:tcBorders>
          </w:tcPr>
          <w:p w14:paraId="79F5D090" w14:textId="77777777" w:rsidR="00411E9B" w:rsidRPr="004328E8" w:rsidRDefault="00411E9B" w:rsidP="00411E9B">
            <w:pPr>
              <w:spacing w:line="14" w:lineRule="exact"/>
              <w:rPr>
                <w:color w:val="000000"/>
                <w:sz w:val="16"/>
                <w:szCs w:val="16"/>
              </w:rPr>
            </w:pPr>
          </w:p>
          <w:p w14:paraId="664F2D35" w14:textId="77777777" w:rsidR="00411E9B" w:rsidRPr="004328E8" w:rsidRDefault="00411E9B" w:rsidP="00411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4328E8">
              <w:rPr>
                <w:color w:val="000000"/>
                <w:sz w:val="16"/>
                <w:szCs w:val="16"/>
              </w:rPr>
              <w:t>Range = 0.29 – 0.67</w:t>
            </w:r>
          </w:p>
        </w:tc>
        <w:tc>
          <w:tcPr>
            <w:tcW w:w="1710" w:type="dxa"/>
            <w:tcBorders>
              <w:top w:val="single" w:sz="6" w:space="0" w:color="auto"/>
              <w:left w:val="single" w:sz="6" w:space="0" w:color="auto"/>
              <w:bottom w:val="single" w:sz="6" w:space="0" w:color="auto"/>
              <w:right w:val="single" w:sz="6" w:space="0" w:color="auto"/>
            </w:tcBorders>
          </w:tcPr>
          <w:p w14:paraId="06862A3E" w14:textId="77777777" w:rsidR="00411E9B" w:rsidRPr="004328E8" w:rsidRDefault="00411E9B" w:rsidP="00411E9B">
            <w:pPr>
              <w:spacing w:line="14" w:lineRule="exact"/>
              <w:rPr>
                <w:color w:val="000000"/>
                <w:sz w:val="16"/>
                <w:szCs w:val="16"/>
              </w:rPr>
            </w:pPr>
          </w:p>
          <w:p w14:paraId="640F33C9" w14:textId="77777777" w:rsidR="00411E9B" w:rsidRPr="004328E8" w:rsidRDefault="00411E9B" w:rsidP="00411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4328E8">
              <w:rPr>
                <w:color w:val="000000"/>
                <w:sz w:val="16"/>
                <w:szCs w:val="16"/>
              </w:rPr>
              <w:t>ppb</w:t>
            </w:r>
          </w:p>
        </w:tc>
        <w:tc>
          <w:tcPr>
            <w:tcW w:w="4140" w:type="dxa"/>
            <w:tcBorders>
              <w:top w:val="single" w:sz="6" w:space="0" w:color="auto"/>
              <w:left w:val="single" w:sz="6" w:space="0" w:color="auto"/>
              <w:bottom w:val="single" w:sz="6" w:space="0" w:color="auto"/>
              <w:right w:val="single" w:sz="6" w:space="0" w:color="auto"/>
            </w:tcBorders>
          </w:tcPr>
          <w:p w14:paraId="364286C1" w14:textId="77777777" w:rsidR="00411E9B" w:rsidRPr="004328E8" w:rsidRDefault="00411E9B" w:rsidP="00411E9B">
            <w:pPr>
              <w:spacing w:line="14" w:lineRule="exact"/>
              <w:rPr>
                <w:color w:val="000000"/>
                <w:sz w:val="16"/>
                <w:szCs w:val="16"/>
              </w:rPr>
            </w:pPr>
          </w:p>
          <w:p w14:paraId="313860B2" w14:textId="77777777" w:rsidR="00411E9B" w:rsidRPr="004328E8" w:rsidRDefault="00411E9B" w:rsidP="00411E9B">
            <w:pPr>
              <w:spacing w:line="14" w:lineRule="exact"/>
              <w:rPr>
                <w:color w:val="000000"/>
                <w:sz w:val="16"/>
                <w:szCs w:val="16"/>
              </w:rPr>
            </w:pPr>
          </w:p>
          <w:p w14:paraId="5AE26A8C" w14:textId="77777777" w:rsidR="00411E9B" w:rsidRPr="004328E8" w:rsidRDefault="00411E9B" w:rsidP="00411E9B">
            <w:pPr>
              <w:spacing w:line="14" w:lineRule="exact"/>
              <w:rPr>
                <w:color w:val="000000"/>
                <w:sz w:val="16"/>
                <w:szCs w:val="16"/>
              </w:rPr>
            </w:pPr>
          </w:p>
          <w:p w14:paraId="3B1E6D8D" w14:textId="77777777" w:rsidR="00411E9B" w:rsidRPr="004328E8" w:rsidRDefault="00411E9B" w:rsidP="00411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4328E8">
              <w:rPr>
                <w:color w:val="000000"/>
                <w:sz w:val="16"/>
                <w:szCs w:val="16"/>
              </w:rPr>
              <w:t>Naturally-occurring element; used in the making of steel and other alloys; chromium -3 or -6 are used for chrome plating, dyes and pigments, leather tanning, and other wood preservation</w:t>
            </w:r>
          </w:p>
        </w:tc>
      </w:tr>
      <w:tr w:rsidR="00411E9B" w:rsidRPr="004328E8" w14:paraId="67FDAF83" w14:textId="77777777" w:rsidTr="00411E9B">
        <w:tblPrEx>
          <w:tblCellMar>
            <w:top w:w="0" w:type="dxa"/>
            <w:bottom w:w="0" w:type="dxa"/>
          </w:tblCellMar>
        </w:tblPrEx>
        <w:trPr>
          <w:cantSplit/>
        </w:trPr>
        <w:tc>
          <w:tcPr>
            <w:tcW w:w="2430" w:type="dxa"/>
            <w:tcBorders>
              <w:top w:val="single" w:sz="6" w:space="0" w:color="auto"/>
              <w:left w:val="single" w:sz="6" w:space="0" w:color="auto"/>
              <w:bottom w:val="single" w:sz="6" w:space="0" w:color="auto"/>
              <w:right w:val="single" w:sz="6" w:space="0" w:color="auto"/>
            </w:tcBorders>
          </w:tcPr>
          <w:p w14:paraId="3719EF12" w14:textId="77777777" w:rsidR="00411E9B" w:rsidRPr="004328E8" w:rsidRDefault="00411E9B" w:rsidP="00411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4328E8">
              <w:rPr>
                <w:color w:val="000000"/>
                <w:sz w:val="16"/>
                <w:szCs w:val="16"/>
              </w:rPr>
              <w:t>Strontium</w:t>
            </w:r>
          </w:p>
        </w:tc>
        <w:tc>
          <w:tcPr>
            <w:tcW w:w="1710" w:type="dxa"/>
            <w:tcBorders>
              <w:top w:val="single" w:sz="6" w:space="0" w:color="auto"/>
              <w:left w:val="single" w:sz="6" w:space="0" w:color="auto"/>
              <w:bottom w:val="single" w:sz="6" w:space="0" w:color="auto"/>
              <w:right w:val="single" w:sz="6" w:space="0" w:color="auto"/>
            </w:tcBorders>
          </w:tcPr>
          <w:p w14:paraId="78F552F0" w14:textId="77777777" w:rsidR="00411E9B" w:rsidRPr="004328E8" w:rsidRDefault="00411E9B" w:rsidP="00411E9B">
            <w:pPr>
              <w:spacing w:line="14" w:lineRule="exact"/>
              <w:rPr>
                <w:color w:val="000000"/>
                <w:sz w:val="16"/>
                <w:szCs w:val="16"/>
              </w:rPr>
            </w:pPr>
          </w:p>
          <w:p w14:paraId="767BB360" w14:textId="77777777" w:rsidR="00411E9B" w:rsidRPr="004328E8" w:rsidRDefault="00411E9B" w:rsidP="00411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4328E8">
              <w:rPr>
                <w:color w:val="000000"/>
                <w:sz w:val="16"/>
                <w:szCs w:val="16"/>
              </w:rPr>
              <w:t>Range = 29 - 53</w:t>
            </w:r>
          </w:p>
        </w:tc>
        <w:tc>
          <w:tcPr>
            <w:tcW w:w="1710" w:type="dxa"/>
            <w:tcBorders>
              <w:top w:val="single" w:sz="6" w:space="0" w:color="auto"/>
              <w:left w:val="single" w:sz="6" w:space="0" w:color="auto"/>
              <w:bottom w:val="single" w:sz="6" w:space="0" w:color="auto"/>
              <w:right w:val="single" w:sz="6" w:space="0" w:color="auto"/>
            </w:tcBorders>
          </w:tcPr>
          <w:p w14:paraId="029D6330" w14:textId="77777777" w:rsidR="00411E9B" w:rsidRPr="004328E8" w:rsidRDefault="00411E9B" w:rsidP="00411E9B">
            <w:pPr>
              <w:spacing w:line="14" w:lineRule="exact"/>
              <w:rPr>
                <w:color w:val="000000"/>
                <w:sz w:val="16"/>
                <w:szCs w:val="16"/>
              </w:rPr>
            </w:pPr>
          </w:p>
          <w:p w14:paraId="6AF2DEE8" w14:textId="77777777" w:rsidR="00411E9B" w:rsidRPr="004328E8" w:rsidRDefault="00411E9B" w:rsidP="00411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4328E8">
              <w:rPr>
                <w:color w:val="000000"/>
                <w:sz w:val="16"/>
                <w:szCs w:val="16"/>
              </w:rPr>
              <w:t>ppb</w:t>
            </w:r>
          </w:p>
        </w:tc>
        <w:tc>
          <w:tcPr>
            <w:tcW w:w="4140" w:type="dxa"/>
            <w:tcBorders>
              <w:top w:val="single" w:sz="6" w:space="0" w:color="auto"/>
              <w:left w:val="single" w:sz="6" w:space="0" w:color="auto"/>
              <w:bottom w:val="single" w:sz="6" w:space="0" w:color="auto"/>
              <w:right w:val="single" w:sz="6" w:space="0" w:color="auto"/>
            </w:tcBorders>
          </w:tcPr>
          <w:p w14:paraId="025E6C83" w14:textId="77777777" w:rsidR="00411E9B" w:rsidRPr="004328E8" w:rsidRDefault="00411E9B" w:rsidP="00411E9B">
            <w:pPr>
              <w:spacing w:line="14" w:lineRule="exact"/>
              <w:rPr>
                <w:color w:val="000000"/>
                <w:sz w:val="16"/>
                <w:szCs w:val="16"/>
              </w:rPr>
            </w:pPr>
          </w:p>
          <w:p w14:paraId="7B759C4D" w14:textId="77777777" w:rsidR="00411E9B" w:rsidRPr="004328E8" w:rsidRDefault="00411E9B" w:rsidP="00411E9B">
            <w:pPr>
              <w:spacing w:line="14" w:lineRule="exact"/>
              <w:rPr>
                <w:color w:val="000000"/>
                <w:sz w:val="16"/>
                <w:szCs w:val="16"/>
              </w:rPr>
            </w:pPr>
          </w:p>
          <w:p w14:paraId="69FA3773" w14:textId="77777777" w:rsidR="00411E9B" w:rsidRPr="004328E8" w:rsidRDefault="00411E9B" w:rsidP="00411E9B">
            <w:pPr>
              <w:spacing w:line="14" w:lineRule="exact"/>
              <w:rPr>
                <w:color w:val="000000"/>
                <w:sz w:val="16"/>
                <w:szCs w:val="16"/>
              </w:rPr>
            </w:pPr>
          </w:p>
          <w:p w14:paraId="3F2E22E6" w14:textId="77777777" w:rsidR="00411E9B" w:rsidRPr="004328E8" w:rsidRDefault="00411E9B" w:rsidP="00411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4328E8">
              <w:rPr>
                <w:color w:val="000000"/>
                <w:sz w:val="16"/>
                <w:szCs w:val="16"/>
              </w:rPr>
              <w:t>Naturally-occurring element; historically commercial use of strontium has been in the faceplate glass of cathode-ray tube televisions to block x-ray emissions</w:t>
            </w:r>
          </w:p>
        </w:tc>
      </w:tr>
      <w:tr w:rsidR="00411E9B" w:rsidRPr="004328E8" w14:paraId="305F959A" w14:textId="77777777" w:rsidTr="00411E9B">
        <w:tblPrEx>
          <w:tblCellMar>
            <w:top w:w="0" w:type="dxa"/>
            <w:bottom w:w="0" w:type="dxa"/>
          </w:tblCellMar>
        </w:tblPrEx>
        <w:trPr>
          <w:cantSplit/>
        </w:trPr>
        <w:tc>
          <w:tcPr>
            <w:tcW w:w="2430" w:type="dxa"/>
            <w:tcBorders>
              <w:top w:val="single" w:sz="6" w:space="0" w:color="auto"/>
              <w:left w:val="single" w:sz="6" w:space="0" w:color="auto"/>
              <w:bottom w:val="single" w:sz="6" w:space="0" w:color="auto"/>
              <w:right w:val="single" w:sz="6" w:space="0" w:color="auto"/>
            </w:tcBorders>
          </w:tcPr>
          <w:p w14:paraId="0A432C41" w14:textId="77777777" w:rsidR="00411E9B" w:rsidRPr="004328E8" w:rsidRDefault="00411E9B" w:rsidP="00411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4328E8">
              <w:rPr>
                <w:color w:val="000000"/>
                <w:sz w:val="16"/>
                <w:szCs w:val="16"/>
              </w:rPr>
              <w:t>Vanadium</w:t>
            </w:r>
          </w:p>
        </w:tc>
        <w:tc>
          <w:tcPr>
            <w:tcW w:w="1710" w:type="dxa"/>
            <w:tcBorders>
              <w:top w:val="single" w:sz="6" w:space="0" w:color="auto"/>
              <w:left w:val="single" w:sz="6" w:space="0" w:color="auto"/>
              <w:bottom w:val="single" w:sz="6" w:space="0" w:color="auto"/>
              <w:right w:val="single" w:sz="6" w:space="0" w:color="auto"/>
            </w:tcBorders>
          </w:tcPr>
          <w:p w14:paraId="4E057029" w14:textId="77777777" w:rsidR="00411E9B" w:rsidRPr="004328E8" w:rsidRDefault="00411E9B" w:rsidP="00411E9B">
            <w:pPr>
              <w:spacing w:line="14" w:lineRule="exact"/>
              <w:rPr>
                <w:color w:val="000000"/>
                <w:sz w:val="16"/>
                <w:szCs w:val="16"/>
              </w:rPr>
            </w:pPr>
          </w:p>
          <w:p w14:paraId="41ACB7BA" w14:textId="77777777" w:rsidR="00411E9B" w:rsidRPr="004328E8" w:rsidRDefault="00411E9B" w:rsidP="00411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4328E8">
              <w:rPr>
                <w:color w:val="000000"/>
                <w:sz w:val="16"/>
                <w:szCs w:val="16"/>
              </w:rPr>
              <w:t>Range = ND – 1.4</w:t>
            </w:r>
          </w:p>
        </w:tc>
        <w:tc>
          <w:tcPr>
            <w:tcW w:w="1710" w:type="dxa"/>
            <w:tcBorders>
              <w:top w:val="single" w:sz="6" w:space="0" w:color="auto"/>
              <w:left w:val="single" w:sz="6" w:space="0" w:color="auto"/>
              <w:bottom w:val="single" w:sz="6" w:space="0" w:color="auto"/>
              <w:right w:val="single" w:sz="6" w:space="0" w:color="auto"/>
            </w:tcBorders>
          </w:tcPr>
          <w:p w14:paraId="1A112474" w14:textId="77777777" w:rsidR="00411E9B" w:rsidRPr="004328E8" w:rsidRDefault="00411E9B" w:rsidP="00411E9B">
            <w:pPr>
              <w:spacing w:line="14" w:lineRule="exact"/>
              <w:rPr>
                <w:color w:val="000000"/>
                <w:sz w:val="16"/>
                <w:szCs w:val="16"/>
              </w:rPr>
            </w:pPr>
          </w:p>
          <w:p w14:paraId="1EB02D5D" w14:textId="77777777" w:rsidR="00411E9B" w:rsidRPr="004328E8" w:rsidRDefault="00411E9B" w:rsidP="00411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4328E8">
              <w:rPr>
                <w:color w:val="000000"/>
                <w:sz w:val="16"/>
                <w:szCs w:val="16"/>
              </w:rPr>
              <w:t>ppb</w:t>
            </w:r>
          </w:p>
        </w:tc>
        <w:tc>
          <w:tcPr>
            <w:tcW w:w="4140" w:type="dxa"/>
            <w:tcBorders>
              <w:top w:val="single" w:sz="6" w:space="0" w:color="auto"/>
              <w:left w:val="single" w:sz="6" w:space="0" w:color="auto"/>
              <w:bottom w:val="single" w:sz="6" w:space="0" w:color="auto"/>
              <w:right w:val="single" w:sz="6" w:space="0" w:color="auto"/>
            </w:tcBorders>
          </w:tcPr>
          <w:p w14:paraId="67C91D9A" w14:textId="77777777" w:rsidR="00411E9B" w:rsidRPr="004328E8" w:rsidRDefault="00411E9B" w:rsidP="00411E9B">
            <w:pPr>
              <w:spacing w:line="14" w:lineRule="exact"/>
              <w:rPr>
                <w:color w:val="000000"/>
                <w:sz w:val="16"/>
                <w:szCs w:val="16"/>
              </w:rPr>
            </w:pPr>
          </w:p>
          <w:p w14:paraId="29818E77" w14:textId="77777777" w:rsidR="00411E9B" w:rsidRPr="004328E8" w:rsidRDefault="00411E9B" w:rsidP="00411E9B">
            <w:pPr>
              <w:spacing w:line="14" w:lineRule="exact"/>
              <w:rPr>
                <w:color w:val="000000"/>
                <w:sz w:val="16"/>
                <w:szCs w:val="16"/>
              </w:rPr>
            </w:pPr>
          </w:p>
          <w:p w14:paraId="6A4325D2" w14:textId="77777777" w:rsidR="00411E9B" w:rsidRPr="004328E8" w:rsidRDefault="00411E9B" w:rsidP="00411E9B">
            <w:pPr>
              <w:spacing w:line="14" w:lineRule="exact"/>
              <w:rPr>
                <w:color w:val="000000"/>
                <w:sz w:val="16"/>
                <w:szCs w:val="16"/>
              </w:rPr>
            </w:pPr>
          </w:p>
          <w:p w14:paraId="2D0EEB24" w14:textId="77777777" w:rsidR="00411E9B" w:rsidRPr="004328E8" w:rsidRDefault="00411E9B" w:rsidP="00411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4328E8">
              <w:rPr>
                <w:color w:val="000000"/>
                <w:sz w:val="16"/>
                <w:szCs w:val="16"/>
              </w:rPr>
              <w:t>Naturally-occurring element metal; used as vanadium pentoxide which is a chemical intermediate and a catalyst</w:t>
            </w:r>
          </w:p>
        </w:tc>
      </w:tr>
    </w:tbl>
    <w:p w14:paraId="1A4BFCAB" w14:textId="77777777" w:rsidR="00411E9B" w:rsidRDefault="00411E9B" w:rsidP="008B179A">
      <w:pPr>
        <w:rPr>
          <w:rFonts w:ascii="T" w:hAnsi="T"/>
          <w:sz w:val="15"/>
          <w:szCs w:val="15"/>
        </w:rPr>
      </w:pPr>
    </w:p>
    <w:p w14:paraId="56BD2328" w14:textId="1FD2848D" w:rsidR="008C3ECF" w:rsidRPr="00411E9B" w:rsidRDefault="008B179A" w:rsidP="008B179A">
      <w:pPr>
        <w:rPr>
          <w:rFonts w:ascii="T" w:hAnsi="T"/>
          <w:sz w:val="16"/>
          <w:szCs w:val="16"/>
        </w:rPr>
      </w:pPr>
      <w:r w:rsidRPr="00411E9B">
        <w:rPr>
          <w:rFonts w:ascii="T" w:hAnsi="T"/>
          <w:sz w:val="16"/>
          <w:szCs w:val="16"/>
        </w:rPr>
        <w:t>The foll</w:t>
      </w:r>
      <w:r w:rsidR="004A2277" w:rsidRPr="00411E9B">
        <w:rPr>
          <w:rFonts w:ascii="T" w:hAnsi="T"/>
          <w:sz w:val="16"/>
          <w:szCs w:val="16"/>
        </w:rPr>
        <w:t xml:space="preserve">owing is a brief summary of the </w:t>
      </w:r>
      <w:r w:rsidRPr="00411E9B">
        <w:rPr>
          <w:rFonts w:ascii="T" w:hAnsi="T"/>
          <w:sz w:val="16"/>
          <w:szCs w:val="16"/>
        </w:rPr>
        <w:t>source water assessment performed by the NJDEP. Morris County M.U.A. is a public communit</w:t>
      </w:r>
      <w:r w:rsidR="004A2277" w:rsidRPr="00411E9B">
        <w:rPr>
          <w:rFonts w:ascii="T" w:hAnsi="T"/>
          <w:sz w:val="16"/>
          <w:szCs w:val="16"/>
        </w:rPr>
        <w:t xml:space="preserve">y water system consisting of 8 </w:t>
      </w:r>
      <w:r w:rsidR="00091488" w:rsidRPr="00411E9B">
        <w:rPr>
          <w:rFonts w:ascii="T" w:hAnsi="T"/>
          <w:sz w:val="16"/>
          <w:szCs w:val="16"/>
        </w:rPr>
        <w:t>wells</w:t>
      </w:r>
      <w:r w:rsidRPr="00411E9B">
        <w:rPr>
          <w:rFonts w:ascii="T" w:hAnsi="T"/>
          <w:sz w:val="16"/>
          <w:szCs w:val="16"/>
        </w:rPr>
        <w:t>. The systems source water c</w:t>
      </w:r>
      <w:r w:rsidR="00091488" w:rsidRPr="00411E9B">
        <w:rPr>
          <w:rFonts w:ascii="T" w:hAnsi="T"/>
          <w:sz w:val="16"/>
          <w:szCs w:val="16"/>
        </w:rPr>
        <w:t xml:space="preserve">omes from the following aquifer: </w:t>
      </w:r>
      <w:r w:rsidRPr="00411E9B">
        <w:rPr>
          <w:rFonts w:ascii="T" w:hAnsi="T"/>
          <w:sz w:val="16"/>
          <w:szCs w:val="16"/>
        </w:rPr>
        <w:t xml:space="preserve"> glacial sand and gravel, limestone</w:t>
      </w:r>
      <w:r w:rsidR="00091488" w:rsidRPr="00411E9B">
        <w:rPr>
          <w:rFonts w:ascii="T" w:hAnsi="T"/>
          <w:sz w:val="16"/>
          <w:szCs w:val="16"/>
        </w:rPr>
        <w:t xml:space="preserve"> aquifer system</w:t>
      </w:r>
      <w:r w:rsidRPr="00411E9B">
        <w:rPr>
          <w:rFonts w:ascii="T" w:hAnsi="T"/>
          <w:sz w:val="16"/>
          <w:szCs w:val="16"/>
        </w:rPr>
        <w:t>. The table below illustrates the susceptibility ratings on the following potential contaminant so</w:t>
      </w:r>
      <w:r w:rsidR="004A2277" w:rsidRPr="00411E9B">
        <w:rPr>
          <w:rFonts w:ascii="T" w:hAnsi="T"/>
          <w:sz w:val="16"/>
          <w:szCs w:val="16"/>
        </w:rPr>
        <w:t>urces that the NJDEP found with</w:t>
      </w:r>
      <w:r w:rsidRPr="00411E9B">
        <w:rPr>
          <w:rFonts w:ascii="T" w:hAnsi="T"/>
          <w:sz w:val="16"/>
          <w:szCs w:val="16"/>
        </w:rPr>
        <w:t>in the source water assessment areas. Each source has a susceptibility rating of high, medium, or low for each potential contaminant.</w:t>
      </w:r>
      <w:r w:rsidRPr="00411E9B">
        <w:rPr>
          <w:rFonts w:ascii="T" w:hAnsi="T"/>
          <w:sz w:val="16"/>
          <w:szCs w:val="16"/>
        </w:rPr>
        <w:tab/>
      </w:r>
    </w:p>
    <w:p w14:paraId="30FA875B" w14:textId="77777777" w:rsidR="008B179A" w:rsidRPr="00411E9B" w:rsidRDefault="008B179A" w:rsidP="008B179A">
      <w:pPr>
        <w:rPr>
          <w:rFonts w:ascii="T" w:hAnsi="T"/>
          <w:sz w:val="16"/>
          <w:szCs w:val="16"/>
        </w:rPr>
      </w:pPr>
      <w:r w:rsidRPr="00411E9B">
        <w:rPr>
          <w:rFonts w:ascii="T" w:hAnsi="T"/>
          <w:sz w:val="16"/>
          <w:szCs w:val="16"/>
        </w:rPr>
        <w:tab/>
      </w:r>
      <w:r w:rsidRPr="00411E9B">
        <w:rPr>
          <w:rFonts w:ascii="T" w:hAnsi="T"/>
          <w:sz w:val="16"/>
          <w:szCs w:val="16"/>
        </w:rPr>
        <w:tab/>
      </w:r>
      <w:r w:rsidRPr="00411E9B">
        <w:rPr>
          <w:rFonts w:ascii="T" w:hAnsi="T"/>
          <w:sz w:val="16"/>
          <w:szCs w:val="16"/>
        </w:rPr>
        <w:tab/>
      </w:r>
      <w:r w:rsidRPr="00411E9B">
        <w:rPr>
          <w:rFonts w:ascii="T" w:hAnsi="T"/>
          <w:sz w:val="16"/>
          <w:szCs w:val="16"/>
        </w:rPr>
        <w:tab/>
      </w:r>
      <w:r w:rsidRPr="00411E9B">
        <w:rPr>
          <w:rFonts w:ascii="T" w:hAnsi="T"/>
          <w:sz w:val="16"/>
          <w:szCs w:val="16"/>
        </w:rPr>
        <w:tab/>
      </w:r>
      <w:r w:rsidRPr="00411E9B">
        <w:rPr>
          <w:rFonts w:ascii="T" w:hAnsi="T"/>
          <w:sz w:val="16"/>
          <w:szCs w:val="16"/>
        </w:rPr>
        <w:tab/>
      </w:r>
      <w:r w:rsidRPr="00411E9B">
        <w:rPr>
          <w:rFonts w:ascii="T" w:hAnsi="T"/>
          <w:sz w:val="16"/>
          <w:szCs w:val="16"/>
        </w:rPr>
        <w:tab/>
      </w:r>
      <w:r w:rsidRPr="00411E9B">
        <w:rPr>
          <w:rFonts w:ascii="T" w:hAnsi="T"/>
          <w:sz w:val="16"/>
          <w:szCs w:val="16"/>
        </w:rPr>
        <w:tab/>
      </w:r>
    </w:p>
    <w:p w14:paraId="16276F06" w14:textId="77777777" w:rsidR="008B179A" w:rsidRPr="00355355" w:rsidRDefault="008B179A" w:rsidP="008B179A">
      <w:pPr>
        <w:rPr>
          <w:rFonts w:ascii="T" w:hAnsi="T"/>
          <w:sz w:val="15"/>
          <w:szCs w:val="15"/>
        </w:rPr>
      </w:pPr>
      <w:r w:rsidRPr="00411E9B">
        <w:rPr>
          <w:rFonts w:ascii="T" w:hAnsi="T"/>
          <w:b/>
          <w:sz w:val="16"/>
          <w:szCs w:val="16"/>
        </w:rPr>
        <w:t>If a system is rated highly susceptible for a contamination category, it does not mean a customer is or</w:t>
      </w:r>
      <w:r w:rsidRPr="00411E9B">
        <w:rPr>
          <w:rFonts w:ascii="T" w:hAnsi="T"/>
          <w:sz w:val="16"/>
          <w:szCs w:val="16"/>
        </w:rPr>
        <w:t xml:space="preserve"> </w:t>
      </w:r>
      <w:r w:rsidRPr="00411E9B">
        <w:rPr>
          <w:rFonts w:ascii="T" w:hAnsi="T"/>
          <w:b/>
          <w:sz w:val="16"/>
          <w:szCs w:val="16"/>
        </w:rPr>
        <w:t>will be consuming contaminated drinking water</w:t>
      </w:r>
      <w:r w:rsidRPr="00411E9B">
        <w:rPr>
          <w:rFonts w:ascii="T" w:hAnsi="T"/>
          <w:sz w:val="16"/>
          <w:szCs w:val="16"/>
        </w:rPr>
        <w:t>. The rating reflects the potential for contamination of source water, not the existence of contamination. Public water systems are required to monitor for regulated contaminants and to install treatment if any contaminants are detected at frequencies and concentrations above allowable levels.</w:t>
      </w:r>
      <w:r w:rsidRPr="00411E9B">
        <w:rPr>
          <w:rFonts w:ascii="T" w:hAnsi="T"/>
          <w:sz w:val="16"/>
          <w:szCs w:val="16"/>
        </w:rPr>
        <w:tab/>
      </w:r>
      <w:r w:rsidRPr="00411E9B">
        <w:rPr>
          <w:rFonts w:ascii="T" w:hAnsi="T"/>
          <w:sz w:val="16"/>
          <w:szCs w:val="16"/>
        </w:rPr>
        <w:tab/>
      </w:r>
      <w:r w:rsidRPr="00355355">
        <w:rPr>
          <w:rFonts w:ascii="T" w:hAnsi="T"/>
          <w:sz w:val="15"/>
          <w:szCs w:val="15"/>
        </w:rPr>
        <w:tab/>
      </w:r>
      <w:r w:rsidRPr="00355355">
        <w:rPr>
          <w:rFonts w:ascii="T" w:hAnsi="T"/>
          <w:sz w:val="15"/>
          <w:szCs w:val="15"/>
        </w:rPr>
        <w:tab/>
      </w:r>
      <w:r w:rsidRPr="00355355">
        <w:rPr>
          <w:rFonts w:ascii="T" w:hAnsi="T"/>
          <w:sz w:val="15"/>
          <w:szCs w:val="15"/>
        </w:rPr>
        <w:tab/>
      </w:r>
      <w:r w:rsidRPr="00355355">
        <w:rPr>
          <w:rFonts w:ascii="T" w:hAnsi="T"/>
          <w:sz w:val="15"/>
          <w:szCs w:val="15"/>
        </w:rPr>
        <w:tab/>
      </w:r>
      <w:r w:rsidRPr="00355355">
        <w:rPr>
          <w:rFonts w:ascii="T" w:hAnsi="T"/>
          <w:sz w:val="15"/>
          <w:szCs w:val="15"/>
        </w:rPr>
        <w:tab/>
      </w:r>
      <w:r w:rsidRPr="00355355">
        <w:rPr>
          <w:rFonts w:ascii="T" w:hAnsi="T"/>
          <w:sz w:val="15"/>
          <w:szCs w:val="15"/>
        </w:rPr>
        <w:tab/>
      </w:r>
      <w:r w:rsidRPr="00355355">
        <w:rPr>
          <w:rFonts w:ascii="T" w:hAnsi="T"/>
          <w:sz w:val="15"/>
          <w:szCs w:val="15"/>
        </w:rPr>
        <w:tab/>
      </w:r>
      <w:r w:rsidRPr="00355355">
        <w:rPr>
          <w:rFonts w:ascii="T" w:hAnsi="T"/>
          <w:sz w:val="15"/>
          <w:szCs w:val="15"/>
        </w:rPr>
        <w:tab/>
      </w:r>
      <w:r w:rsidRPr="00355355">
        <w:rPr>
          <w:rFonts w:ascii="T" w:hAnsi="T"/>
          <w:sz w:val="15"/>
          <w:szCs w:val="15"/>
        </w:rPr>
        <w:tab/>
      </w:r>
      <w:r w:rsidRPr="00355355">
        <w:rPr>
          <w:rFonts w:ascii="T" w:hAnsi="T"/>
          <w:sz w:val="15"/>
          <w:szCs w:val="15"/>
        </w:rPr>
        <w:tab/>
      </w:r>
      <w:r w:rsidRPr="00355355">
        <w:rPr>
          <w:rFonts w:ascii="T" w:hAnsi="T"/>
          <w:sz w:val="15"/>
          <w:szCs w:val="15"/>
        </w:rPr>
        <w:tab/>
      </w:r>
    </w:p>
    <w:p w14:paraId="01DAFF2B" w14:textId="77777777" w:rsidR="008B179A" w:rsidRPr="00355355" w:rsidRDefault="008B179A" w:rsidP="008B179A">
      <w:pPr>
        <w:rPr>
          <w:rFonts w:ascii="T" w:hAnsi="T"/>
          <w:sz w:val="15"/>
          <w:szCs w:val="15"/>
        </w:rPr>
        <w:sectPr w:rsidR="008B179A" w:rsidRPr="00355355" w:rsidSect="006C6099">
          <w:footnotePr>
            <w:numRestart w:val="eachSect"/>
          </w:footnotePr>
          <w:type w:val="continuous"/>
          <w:pgSz w:w="12240" w:h="15840"/>
          <w:pgMar w:top="630" w:right="1440" w:bottom="1008" w:left="1440" w:header="1008" w:footer="1008" w:gutter="0"/>
          <w:cols w:space="720"/>
        </w:sectPr>
      </w:pP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6"/>
        <w:gridCol w:w="8"/>
      </w:tblGrid>
      <w:tr w:rsidR="008B179A" w:rsidRPr="00355355" w14:paraId="637563DA" w14:textId="77777777" w:rsidTr="00411E9B">
        <w:trPr>
          <w:gridAfter w:val="1"/>
          <w:wAfter w:w="8" w:type="dxa"/>
          <w:cantSplit/>
          <w:trHeight w:val="1097"/>
        </w:trPr>
        <w:tc>
          <w:tcPr>
            <w:tcW w:w="2448" w:type="dxa"/>
            <w:vAlign w:val="center"/>
          </w:tcPr>
          <w:p w14:paraId="497BBAC2" w14:textId="77777777" w:rsidR="008B179A" w:rsidRPr="00355355" w:rsidRDefault="008B179A" w:rsidP="008B179A">
            <w:pPr>
              <w:jc w:val="center"/>
              <w:rPr>
                <w:rFonts w:ascii="T" w:hAnsi="T"/>
                <w:b/>
                <w:sz w:val="14"/>
                <w:szCs w:val="14"/>
              </w:rPr>
            </w:pPr>
            <w:r w:rsidRPr="00355355">
              <w:rPr>
                <w:rFonts w:ascii="T" w:hAnsi="T"/>
                <w:b/>
                <w:sz w:val="14"/>
                <w:szCs w:val="14"/>
              </w:rPr>
              <w:t xml:space="preserve">Potential Contaminants </w:t>
            </w:r>
          </w:p>
        </w:tc>
        <w:tc>
          <w:tcPr>
            <w:tcW w:w="951" w:type="dxa"/>
            <w:gridSpan w:val="3"/>
            <w:textDirection w:val="btLr"/>
            <w:vAlign w:val="center"/>
          </w:tcPr>
          <w:p w14:paraId="2AB88FC7" w14:textId="77777777" w:rsidR="008B179A" w:rsidRPr="00355355" w:rsidRDefault="008B179A" w:rsidP="008B179A">
            <w:pPr>
              <w:ind w:left="113" w:right="113"/>
              <w:jc w:val="center"/>
              <w:rPr>
                <w:rFonts w:ascii="T" w:hAnsi="T"/>
                <w:b/>
                <w:sz w:val="14"/>
                <w:szCs w:val="14"/>
              </w:rPr>
            </w:pPr>
            <w:r w:rsidRPr="00355355">
              <w:rPr>
                <w:rFonts w:ascii="T" w:hAnsi="T"/>
                <w:b/>
                <w:sz w:val="14"/>
                <w:szCs w:val="14"/>
              </w:rPr>
              <w:t>Pathogens</w:t>
            </w:r>
          </w:p>
        </w:tc>
        <w:tc>
          <w:tcPr>
            <w:tcW w:w="951" w:type="dxa"/>
            <w:gridSpan w:val="3"/>
            <w:textDirection w:val="btLr"/>
            <w:vAlign w:val="center"/>
          </w:tcPr>
          <w:p w14:paraId="057093F9" w14:textId="77777777" w:rsidR="008B179A" w:rsidRPr="00355355" w:rsidRDefault="008B179A" w:rsidP="008B179A">
            <w:pPr>
              <w:ind w:left="113" w:right="113"/>
              <w:jc w:val="center"/>
              <w:rPr>
                <w:rFonts w:ascii="T" w:hAnsi="T"/>
                <w:b/>
                <w:sz w:val="14"/>
                <w:szCs w:val="14"/>
              </w:rPr>
            </w:pPr>
            <w:r w:rsidRPr="00355355">
              <w:rPr>
                <w:rFonts w:ascii="T" w:hAnsi="T"/>
                <w:b/>
                <w:sz w:val="14"/>
                <w:szCs w:val="14"/>
              </w:rPr>
              <w:t>Nutrients</w:t>
            </w:r>
          </w:p>
        </w:tc>
        <w:tc>
          <w:tcPr>
            <w:tcW w:w="951" w:type="dxa"/>
            <w:gridSpan w:val="3"/>
            <w:textDirection w:val="btLr"/>
            <w:vAlign w:val="center"/>
          </w:tcPr>
          <w:p w14:paraId="4AE9604B" w14:textId="77777777" w:rsidR="008B179A" w:rsidRPr="00355355" w:rsidRDefault="008B179A" w:rsidP="008B179A">
            <w:pPr>
              <w:ind w:left="113" w:right="113"/>
              <w:jc w:val="center"/>
              <w:rPr>
                <w:rFonts w:ascii="T" w:hAnsi="T"/>
                <w:b/>
                <w:sz w:val="14"/>
                <w:szCs w:val="14"/>
              </w:rPr>
            </w:pPr>
            <w:r w:rsidRPr="00355355">
              <w:rPr>
                <w:rFonts w:ascii="T" w:hAnsi="T"/>
                <w:b/>
                <w:sz w:val="14"/>
                <w:szCs w:val="14"/>
              </w:rPr>
              <w:t>Pesticides</w:t>
            </w:r>
          </w:p>
        </w:tc>
        <w:tc>
          <w:tcPr>
            <w:tcW w:w="951" w:type="dxa"/>
            <w:gridSpan w:val="3"/>
            <w:textDirection w:val="btLr"/>
            <w:vAlign w:val="center"/>
          </w:tcPr>
          <w:p w14:paraId="761FF6DB" w14:textId="77777777" w:rsidR="008B179A" w:rsidRPr="00355355" w:rsidRDefault="008B179A" w:rsidP="008B179A">
            <w:pPr>
              <w:ind w:left="113" w:right="113"/>
              <w:jc w:val="center"/>
              <w:rPr>
                <w:rFonts w:ascii="T" w:hAnsi="T"/>
                <w:b/>
                <w:sz w:val="14"/>
                <w:szCs w:val="14"/>
              </w:rPr>
            </w:pPr>
            <w:r w:rsidRPr="00355355">
              <w:rPr>
                <w:rFonts w:ascii="T" w:hAnsi="T"/>
                <w:b/>
                <w:sz w:val="14"/>
                <w:szCs w:val="14"/>
              </w:rPr>
              <w:t>Volatile Organic Compounds</w:t>
            </w:r>
          </w:p>
        </w:tc>
        <w:tc>
          <w:tcPr>
            <w:tcW w:w="951" w:type="dxa"/>
            <w:gridSpan w:val="3"/>
            <w:textDirection w:val="btLr"/>
            <w:vAlign w:val="center"/>
          </w:tcPr>
          <w:p w14:paraId="434E390D" w14:textId="77777777" w:rsidR="008B179A" w:rsidRPr="00355355" w:rsidRDefault="008B179A" w:rsidP="008B179A">
            <w:pPr>
              <w:ind w:left="113" w:right="113"/>
              <w:jc w:val="center"/>
              <w:rPr>
                <w:rFonts w:ascii="T" w:hAnsi="T"/>
                <w:b/>
                <w:sz w:val="14"/>
                <w:szCs w:val="14"/>
              </w:rPr>
            </w:pPr>
            <w:r w:rsidRPr="00355355">
              <w:rPr>
                <w:rFonts w:ascii="T" w:hAnsi="T"/>
                <w:b/>
                <w:sz w:val="14"/>
                <w:szCs w:val="14"/>
              </w:rPr>
              <w:t>Inorganics</w:t>
            </w:r>
          </w:p>
        </w:tc>
        <w:tc>
          <w:tcPr>
            <w:tcW w:w="951" w:type="dxa"/>
            <w:gridSpan w:val="3"/>
            <w:textDirection w:val="btLr"/>
            <w:vAlign w:val="center"/>
          </w:tcPr>
          <w:p w14:paraId="2AEF8D8D" w14:textId="77777777" w:rsidR="008B179A" w:rsidRPr="00355355" w:rsidRDefault="008B179A" w:rsidP="008B179A">
            <w:pPr>
              <w:ind w:left="113" w:right="113"/>
              <w:jc w:val="center"/>
              <w:rPr>
                <w:rFonts w:ascii="T" w:hAnsi="T"/>
                <w:b/>
                <w:sz w:val="14"/>
                <w:szCs w:val="14"/>
              </w:rPr>
            </w:pPr>
            <w:r w:rsidRPr="00355355">
              <w:rPr>
                <w:rFonts w:ascii="T" w:hAnsi="T"/>
                <w:b/>
                <w:sz w:val="14"/>
                <w:szCs w:val="14"/>
              </w:rPr>
              <w:t>Radionuclides</w:t>
            </w:r>
          </w:p>
        </w:tc>
        <w:tc>
          <w:tcPr>
            <w:tcW w:w="951" w:type="dxa"/>
            <w:gridSpan w:val="3"/>
            <w:textDirection w:val="btLr"/>
            <w:vAlign w:val="center"/>
          </w:tcPr>
          <w:p w14:paraId="43162E4B" w14:textId="77777777" w:rsidR="008B179A" w:rsidRPr="00355355" w:rsidRDefault="008B179A" w:rsidP="008B179A">
            <w:pPr>
              <w:ind w:left="113" w:right="113"/>
              <w:jc w:val="center"/>
              <w:rPr>
                <w:rFonts w:ascii="T" w:hAnsi="T"/>
                <w:b/>
                <w:sz w:val="14"/>
                <w:szCs w:val="14"/>
              </w:rPr>
            </w:pPr>
            <w:r w:rsidRPr="00355355">
              <w:rPr>
                <w:rFonts w:ascii="T" w:hAnsi="T"/>
                <w:b/>
                <w:sz w:val="14"/>
                <w:szCs w:val="14"/>
              </w:rPr>
              <w:t>Radon</w:t>
            </w:r>
          </w:p>
        </w:tc>
        <w:tc>
          <w:tcPr>
            <w:tcW w:w="950" w:type="dxa"/>
            <w:gridSpan w:val="3"/>
            <w:textDirection w:val="btLr"/>
            <w:vAlign w:val="center"/>
          </w:tcPr>
          <w:p w14:paraId="44FAC571" w14:textId="77777777" w:rsidR="008B179A" w:rsidRPr="00355355" w:rsidRDefault="008B179A" w:rsidP="008B179A">
            <w:pPr>
              <w:ind w:left="113" w:right="113"/>
              <w:jc w:val="center"/>
              <w:rPr>
                <w:rFonts w:ascii="T" w:hAnsi="T"/>
                <w:b/>
                <w:sz w:val="14"/>
                <w:szCs w:val="14"/>
              </w:rPr>
            </w:pPr>
            <w:r w:rsidRPr="00355355">
              <w:rPr>
                <w:rFonts w:ascii="T" w:hAnsi="T"/>
                <w:b/>
                <w:sz w:val="14"/>
                <w:szCs w:val="14"/>
              </w:rPr>
              <w:t>Disinfection Byproducts Precursors</w:t>
            </w:r>
          </w:p>
        </w:tc>
      </w:tr>
      <w:tr w:rsidR="008B179A" w:rsidRPr="00355355" w14:paraId="15C6A748" w14:textId="77777777" w:rsidTr="008C3ECF">
        <w:trPr>
          <w:cantSplit/>
        </w:trPr>
        <w:tc>
          <w:tcPr>
            <w:tcW w:w="2448" w:type="dxa"/>
          </w:tcPr>
          <w:p w14:paraId="2984A04D" w14:textId="77777777" w:rsidR="008B179A" w:rsidRPr="00355355" w:rsidRDefault="008B179A" w:rsidP="008B179A">
            <w:pPr>
              <w:rPr>
                <w:rFonts w:ascii="T" w:hAnsi="T"/>
                <w:sz w:val="14"/>
                <w:szCs w:val="14"/>
              </w:rPr>
            </w:pPr>
            <w:r w:rsidRPr="00355355">
              <w:rPr>
                <w:rFonts w:ascii="T" w:hAnsi="T"/>
                <w:sz w:val="14"/>
                <w:szCs w:val="14"/>
              </w:rPr>
              <w:t>Sources</w:t>
            </w:r>
          </w:p>
        </w:tc>
        <w:tc>
          <w:tcPr>
            <w:tcW w:w="317" w:type="dxa"/>
            <w:vAlign w:val="center"/>
          </w:tcPr>
          <w:p w14:paraId="60067859" w14:textId="77777777" w:rsidR="008B179A" w:rsidRPr="00355355" w:rsidRDefault="008B179A" w:rsidP="008B179A">
            <w:pPr>
              <w:jc w:val="center"/>
              <w:rPr>
                <w:rFonts w:ascii="T" w:hAnsi="T"/>
                <w:sz w:val="14"/>
                <w:szCs w:val="14"/>
              </w:rPr>
            </w:pPr>
            <w:r w:rsidRPr="00355355">
              <w:rPr>
                <w:rFonts w:ascii="T" w:hAnsi="T"/>
                <w:sz w:val="14"/>
                <w:szCs w:val="14"/>
              </w:rPr>
              <w:t>H</w:t>
            </w:r>
          </w:p>
        </w:tc>
        <w:tc>
          <w:tcPr>
            <w:tcW w:w="317" w:type="dxa"/>
            <w:vAlign w:val="center"/>
          </w:tcPr>
          <w:p w14:paraId="7343C805" w14:textId="77777777" w:rsidR="008B179A" w:rsidRPr="00355355" w:rsidRDefault="008B179A" w:rsidP="008B179A">
            <w:pPr>
              <w:jc w:val="center"/>
              <w:rPr>
                <w:rFonts w:ascii="T" w:hAnsi="T"/>
                <w:sz w:val="14"/>
                <w:szCs w:val="14"/>
              </w:rPr>
            </w:pPr>
            <w:r w:rsidRPr="00355355">
              <w:rPr>
                <w:rFonts w:ascii="T" w:hAnsi="T"/>
                <w:sz w:val="14"/>
                <w:szCs w:val="14"/>
              </w:rPr>
              <w:t>M</w:t>
            </w:r>
          </w:p>
        </w:tc>
        <w:tc>
          <w:tcPr>
            <w:tcW w:w="317" w:type="dxa"/>
            <w:vAlign w:val="center"/>
          </w:tcPr>
          <w:p w14:paraId="0A5D51EB" w14:textId="77777777" w:rsidR="008B179A" w:rsidRPr="00355355" w:rsidRDefault="008B179A" w:rsidP="008B179A">
            <w:pPr>
              <w:jc w:val="center"/>
              <w:rPr>
                <w:rFonts w:ascii="T" w:hAnsi="T"/>
                <w:sz w:val="14"/>
                <w:szCs w:val="14"/>
              </w:rPr>
            </w:pPr>
            <w:r w:rsidRPr="00355355">
              <w:rPr>
                <w:rFonts w:ascii="T" w:hAnsi="T"/>
                <w:sz w:val="14"/>
                <w:szCs w:val="14"/>
              </w:rPr>
              <w:t>L</w:t>
            </w:r>
          </w:p>
        </w:tc>
        <w:tc>
          <w:tcPr>
            <w:tcW w:w="317" w:type="dxa"/>
            <w:vAlign w:val="center"/>
          </w:tcPr>
          <w:p w14:paraId="391C5FA4" w14:textId="77777777" w:rsidR="008B179A" w:rsidRPr="00355355" w:rsidRDefault="008B179A" w:rsidP="008B179A">
            <w:pPr>
              <w:jc w:val="center"/>
              <w:rPr>
                <w:rFonts w:ascii="T" w:hAnsi="T"/>
                <w:sz w:val="14"/>
                <w:szCs w:val="14"/>
              </w:rPr>
            </w:pPr>
            <w:r w:rsidRPr="00355355">
              <w:rPr>
                <w:rFonts w:ascii="T" w:hAnsi="T"/>
                <w:sz w:val="14"/>
                <w:szCs w:val="14"/>
              </w:rPr>
              <w:t>H</w:t>
            </w:r>
          </w:p>
        </w:tc>
        <w:tc>
          <w:tcPr>
            <w:tcW w:w="317" w:type="dxa"/>
            <w:vAlign w:val="center"/>
          </w:tcPr>
          <w:p w14:paraId="108DE40F" w14:textId="77777777" w:rsidR="008B179A" w:rsidRPr="00355355" w:rsidRDefault="008B179A" w:rsidP="008B179A">
            <w:pPr>
              <w:jc w:val="center"/>
              <w:rPr>
                <w:rFonts w:ascii="T" w:hAnsi="T"/>
                <w:sz w:val="14"/>
                <w:szCs w:val="14"/>
              </w:rPr>
            </w:pPr>
            <w:r w:rsidRPr="00355355">
              <w:rPr>
                <w:rFonts w:ascii="T" w:hAnsi="T"/>
                <w:sz w:val="14"/>
                <w:szCs w:val="14"/>
              </w:rPr>
              <w:t>M</w:t>
            </w:r>
          </w:p>
        </w:tc>
        <w:tc>
          <w:tcPr>
            <w:tcW w:w="317" w:type="dxa"/>
            <w:vAlign w:val="center"/>
          </w:tcPr>
          <w:p w14:paraId="2E72BFE2" w14:textId="77777777" w:rsidR="008B179A" w:rsidRPr="00355355" w:rsidRDefault="008B179A" w:rsidP="008B179A">
            <w:pPr>
              <w:jc w:val="center"/>
              <w:rPr>
                <w:rFonts w:ascii="T" w:hAnsi="T"/>
                <w:sz w:val="14"/>
                <w:szCs w:val="14"/>
              </w:rPr>
            </w:pPr>
            <w:r w:rsidRPr="00355355">
              <w:rPr>
                <w:rFonts w:ascii="T" w:hAnsi="T"/>
                <w:sz w:val="14"/>
                <w:szCs w:val="14"/>
              </w:rPr>
              <w:t>L</w:t>
            </w:r>
          </w:p>
        </w:tc>
        <w:tc>
          <w:tcPr>
            <w:tcW w:w="317" w:type="dxa"/>
            <w:vAlign w:val="center"/>
          </w:tcPr>
          <w:p w14:paraId="03380FEE" w14:textId="77777777" w:rsidR="008B179A" w:rsidRPr="00355355" w:rsidRDefault="008B179A" w:rsidP="008B179A">
            <w:pPr>
              <w:jc w:val="center"/>
              <w:rPr>
                <w:rFonts w:ascii="T" w:hAnsi="T"/>
                <w:sz w:val="14"/>
                <w:szCs w:val="14"/>
              </w:rPr>
            </w:pPr>
            <w:r w:rsidRPr="00355355">
              <w:rPr>
                <w:rFonts w:ascii="T" w:hAnsi="T"/>
                <w:sz w:val="14"/>
                <w:szCs w:val="14"/>
              </w:rPr>
              <w:t>H</w:t>
            </w:r>
          </w:p>
        </w:tc>
        <w:tc>
          <w:tcPr>
            <w:tcW w:w="317" w:type="dxa"/>
            <w:vAlign w:val="center"/>
          </w:tcPr>
          <w:p w14:paraId="18C7D43C" w14:textId="77777777" w:rsidR="008B179A" w:rsidRPr="00355355" w:rsidRDefault="008B179A" w:rsidP="008B179A">
            <w:pPr>
              <w:jc w:val="center"/>
              <w:rPr>
                <w:rFonts w:ascii="T" w:hAnsi="T"/>
                <w:sz w:val="14"/>
                <w:szCs w:val="14"/>
              </w:rPr>
            </w:pPr>
            <w:r w:rsidRPr="00355355">
              <w:rPr>
                <w:rFonts w:ascii="T" w:hAnsi="T"/>
                <w:sz w:val="14"/>
                <w:szCs w:val="14"/>
              </w:rPr>
              <w:t>M</w:t>
            </w:r>
          </w:p>
        </w:tc>
        <w:tc>
          <w:tcPr>
            <w:tcW w:w="317" w:type="dxa"/>
            <w:vAlign w:val="center"/>
          </w:tcPr>
          <w:p w14:paraId="4525D32C" w14:textId="77777777" w:rsidR="008B179A" w:rsidRPr="00355355" w:rsidRDefault="008B179A" w:rsidP="008B179A">
            <w:pPr>
              <w:jc w:val="center"/>
              <w:rPr>
                <w:rFonts w:ascii="T" w:hAnsi="T"/>
                <w:sz w:val="14"/>
                <w:szCs w:val="14"/>
              </w:rPr>
            </w:pPr>
            <w:r w:rsidRPr="00355355">
              <w:rPr>
                <w:rFonts w:ascii="T" w:hAnsi="T"/>
                <w:sz w:val="14"/>
                <w:szCs w:val="14"/>
              </w:rPr>
              <w:t>L</w:t>
            </w:r>
          </w:p>
        </w:tc>
        <w:tc>
          <w:tcPr>
            <w:tcW w:w="317" w:type="dxa"/>
            <w:vAlign w:val="center"/>
          </w:tcPr>
          <w:p w14:paraId="57231381" w14:textId="77777777" w:rsidR="008B179A" w:rsidRPr="00355355" w:rsidRDefault="008B179A" w:rsidP="008B179A">
            <w:pPr>
              <w:jc w:val="center"/>
              <w:rPr>
                <w:rFonts w:ascii="T" w:hAnsi="T"/>
                <w:sz w:val="14"/>
                <w:szCs w:val="14"/>
              </w:rPr>
            </w:pPr>
            <w:r w:rsidRPr="00355355">
              <w:rPr>
                <w:rFonts w:ascii="T" w:hAnsi="T"/>
                <w:sz w:val="14"/>
                <w:szCs w:val="14"/>
              </w:rPr>
              <w:t>H</w:t>
            </w:r>
          </w:p>
        </w:tc>
        <w:tc>
          <w:tcPr>
            <w:tcW w:w="317" w:type="dxa"/>
            <w:vAlign w:val="center"/>
          </w:tcPr>
          <w:p w14:paraId="77B01181" w14:textId="77777777" w:rsidR="008B179A" w:rsidRPr="00355355" w:rsidRDefault="008B179A" w:rsidP="008B179A">
            <w:pPr>
              <w:jc w:val="center"/>
              <w:rPr>
                <w:rFonts w:ascii="T" w:hAnsi="T"/>
                <w:sz w:val="14"/>
                <w:szCs w:val="14"/>
              </w:rPr>
            </w:pPr>
            <w:r w:rsidRPr="00355355">
              <w:rPr>
                <w:rFonts w:ascii="T" w:hAnsi="T"/>
                <w:sz w:val="14"/>
                <w:szCs w:val="14"/>
              </w:rPr>
              <w:t>M</w:t>
            </w:r>
          </w:p>
        </w:tc>
        <w:tc>
          <w:tcPr>
            <w:tcW w:w="317" w:type="dxa"/>
            <w:vAlign w:val="center"/>
          </w:tcPr>
          <w:p w14:paraId="389C734E" w14:textId="77777777" w:rsidR="008B179A" w:rsidRPr="00355355" w:rsidRDefault="008B179A" w:rsidP="008B179A">
            <w:pPr>
              <w:jc w:val="center"/>
              <w:rPr>
                <w:rFonts w:ascii="T" w:hAnsi="T"/>
                <w:sz w:val="14"/>
                <w:szCs w:val="14"/>
              </w:rPr>
            </w:pPr>
            <w:r w:rsidRPr="00355355">
              <w:rPr>
                <w:rFonts w:ascii="T" w:hAnsi="T"/>
                <w:sz w:val="14"/>
                <w:szCs w:val="14"/>
              </w:rPr>
              <w:t>L</w:t>
            </w:r>
          </w:p>
        </w:tc>
        <w:tc>
          <w:tcPr>
            <w:tcW w:w="317" w:type="dxa"/>
            <w:vAlign w:val="center"/>
          </w:tcPr>
          <w:p w14:paraId="65005179" w14:textId="77777777" w:rsidR="008B179A" w:rsidRPr="00355355" w:rsidRDefault="008B179A" w:rsidP="008B179A">
            <w:pPr>
              <w:jc w:val="center"/>
              <w:rPr>
                <w:rFonts w:ascii="T" w:hAnsi="T"/>
                <w:sz w:val="14"/>
                <w:szCs w:val="14"/>
              </w:rPr>
            </w:pPr>
            <w:r w:rsidRPr="00355355">
              <w:rPr>
                <w:rFonts w:ascii="T" w:hAnsi="T"/>
                <w:sz w:val="14"/>
                <w:szCs w:val="14"/>
              </w:rPr>
              <w:t>H</w:t>
            </w:r>
          </w:p>
        </w:tc>
        <w:tc>
          <w:tcPr>
            <w:tcW w:w="317" w:type="dxa"/>
            <w:vAlign w:val="center"/>
          </w:tcPr>
          <w:p w14:paraId="58427C80" w14:textId="77777777" w:rsidR="008B179A" w:rsidRPr="00355355" w:rsidRDefault="008B179A" w:rsidP="008B179A">
            <w:pPr>
              <w:jc w:val="center"/>
              <w:rPr>
                <w:rFonts w:ascii="T" w:hAnsi="T"/>
                <w:sz w:val="14"/>
                <w:szCs w:val="14"/>
              </w:rPr>
            </w:pPr>
            <w:r w:rsidRPr="00355355">
              <w:rPr>
                <w:rFonts w:ascii="T" w:hAnsi="T"/>
                <w:sz w:val="14"/>
                <w:szCs w:val="14"/>
              </w:rPr>
              <w:t>M</w:t>
            </w:r>
          </w:p>
        </w:tc>
        <w:tc>
          <w:tcPr>
            <w:tcW w:w="317" w:type="dxa"/>
            <w:vAlign w:val="center"/>
          </w:tcPr>
          <w:p w14:paraId="09AF29C6" w14:textId="77777777" w:rsidR="008B179A" w:rsidRPr="00355355" w:rsidRDefault="008B179A" w:rsidP="008B179A">
            <w:pPr>
              <w:jc w:val="center"/>
              <w:rPr>
                <w:rFonts w:ascii="T" w:hAnsi="T"/>
                <w:sz w:val="14"/>
                <w:szCs w:val="14"/>
              </w:rPr>
            </w:pPr>
            <w:r w:rsidRPr="00355355">
              <w:rPr>
                <w:rFonts w:ascii="T" w:hAnsi="T"/>
                <w:sz w:val="14"/>
                <w:szCs w:val="14"/>
              </w:rPr>
              <w:t>L</w:t>
            </w:r>
          </w:p>
        </w:tc>
        <w:tc>
          <w:tcPr>
            <w:tcW w:w="317" w:type="dxa"/>
            <w:vAlign w:val="center"/>
          </w:tcPr>
          <w:p w14:paraId="1FE23A4B" w14:textId="77777777" w:rsidR="008B179A" w:rsidRPr="00355355" w:rsidRDefault="008B179A" w:rsidP="008B179A">
            <w:pPr>
              <w:jc w:val="center"/>
              <w:rPr>
                <w:rFonts w:ascii="T" w:hAnsi="T"/>
                <w:sz w:val="14"/>
                <w:szCs w:val="14"/>
              </w:rPr>
            </w:pPr>
            <w:r w:rsidRPr="00355355">
              <w:rPr>
                <w:rFonts w:ascii="T" w:hAnsi="T"/>
                <w:sz w:val="14"/>
                <w:szCs w:val="14"/>
              </w:rPr>
              <w:t>H</w:t>
            </w:r>
          </w:p>
        </w:tc>
        <w:tc>
          <w:tcPr>
            <w:tcW w:w="317" w:type="dxa"/>
            <w:vAlign w:val="center"/>
          </w:tcPr>
          <w:p w14:paraId="44E30CE9" w14:textId="77777777" w:rsidR="008B179A" w:rsidRPr="00355355" w:rsidRDefault="008B179A" w:rsidP="008B179A">
            <w:pPr>
              <w:jc w:val="center"/>
              <w:rPr>
                <w:rFonts w:ascii="T" w:hAnsi="T"/>
                <w:sz w:val="14"/>
                <w:szCs w:val="14"/>
              </w:rPr>
            </w:pPr>
            <w:r w:rsidRPr="00355355">
              <w:rPr>
                <w:rFonts w:ascii="T" w:hAnsi="T"/>
                <w:sz w:val="14"/>
                <w:szCs w:val="14"/>
              </w:rPr>
              <w:t>M</w:t>
            </w:r>
          </w:p>
        </w:tc>
        <w:tc>
          <w:tcPr>
            <w:tcW w:w="317" w:type="dxa"/>
            <w:vAlign w:val="center"/>
          </w:tcPr>
          <w:p w14:paraId="5573334A" w14:textId="77777777" w:rsidR="008B179A" w:rsidRPr="00355355" w:rsidRDefault="008B179A" w:rsidP="008B179A">
            <w:pPr>
              <w:jc w:val="center"/>
              <w:rPr>
                <w:rFonts w:ascii="T" w:hAnsi="T"/>
                <w:sz w:val="14"/>
                <w:szCs w:val="14"/>
              </w:rPr>
            </w:pPr>
            <w:r w:rsidRPr="00355355">
              <w:rPr>
                <w:rFonts w:ascii="T" w:hAnsi="T"/>
                <w:sz w:val="14"/>
                <w:szCs w:val="14"/>
              </w:rPr>
              <w:t>L</w:t>
            </w:r>
          </w:p>
        </w:tc>
        <w:tc>
          <w:tcPr>
            <w:tcW w:w="317" w:type="dxa"/>
            <w:vAlign w:val="center"/>
          </w:tcPr>
          <w:p w14:paraId="3F838642" w14:textId="77777777" w:rsidR="008B179A" w:rsidRPr="00355355" w:rsidRDefault="008B179A" w:rsidP="008B179A">
            <w:pPr>
              <w:jc w:val="center"/>
              <w:rPr>
                <w:rFonts w:ascii="T" w:hAnsi="T"/>
                <w:sz w:val="14"/>
                <w:szCs w:val="14"/>
              </w:rPr>
            </w:pPr>
            <w:r w:rsidRPr="00355355">
              <w:rPr>
                <w:rFonts w:ascii="T" w:hAnsi="T"/>
                <w:sz w:val="14"/>
                <w:szCs w:val="14"/>
              </w:rPr>
              <w:t>H</w:t>
            </w:r>
          </w:p>
        </w:tc>
        <w:tc>
          <w:tcPr>
            <w:tcW w:w="317" w:type="dxa"/>
            <w:vAlign w:val="center"/>
          </w:tcPr>
          <w:p w14:paraId="33C26CCA" w14:textId="77777777" w:rsidR="008B179A" w:rsidRPr="00355355" w:rsidRDefault="008B179A" w:rsidP="008B179A">
            <w:pPr>
              <w:jc w:val="center"/>
              <w:rPr>
                <w:rFonts w:ascii="T" w:hAnsi="T"/>
                <w:sz w:val="14"/>
                <w:szCs w:val="14"/>
              </w:rPr>
            </w:pPr>
            <w:r w:rsidRPr="00355355">
              <w:rPr>
                <w:rFonts w:ascii="T" w:hAnsi="T"/>
                <w:sz w:val="14"/>
                <w:szCs w:val="14"/>
              </w:rPr>
              <w:t>M</w:t>
            </w:r>
          </w:p>
        </w:tc>
        <w:tc>
          <w:tcPr>
            <w:tcW w:w="317" w:type="dxa"/>
            <w:vAlign w:val="center"/>
          </w:tcPr>
          <w:p w14:paraId="44D460EB" w14:textId="77777777" w:rsidR="008B179A" w:rsidRPr="00355355" w:rsidRDefault="008B179A" w:rsidP="008B179A">
            <w:pPr>
              <w:jc w:val="center"/>
              <w:rPr>
                <w:rFonts w:ascii="T" w:hAnsi="T"/>
                <w:sz w:val="14"/>
                <w:szCs w:val="14"/>
              </w:rPr>
            </w:pPr>
            <w:r w:rsidRPr="00355355">
              <w:rPr>
                <w:rFonts w:ascii="T" w:hAnsi="T"/>
                <w:sz w:val="14"/>
                <w:szCs w:val="14"/>
              </w:rPr>
              <w:t>L</w:t>
            </w:r>
          </w:p>
        </w:tc>
        <w:tc>
          <w:tcPr>
            <w:tcW w:w="317" w:type="dxa"/>
            <w:vAlign w:val="center"/>
          </w:tcPr>
          <w:p w14:paraId="2296E18D" w14:textId="77777777" w:rsidR="008B179A" w:rsidRPr="00355355" w:rsidRDefault="008B179A" w:rsidP="008B179A">
            <w:pPr>
              <w:jc w:val="center"/>
              <w:rPr>
                <w:rFonts w:ascii="T" w:hAnsi="T"/>
                <w:sz w:val="14"/>
                <w:szCs w:val="14"/>
              </w:rPr>
            </w:pPr>
            <w:r w:rsidRPr="00355355">
              <w:rPr>
                <w:rFonts w:ascii="T" w:hAnsi="T"/>
                <w:sz w:val="14"/>
                <w:szCs w:val="14"/>
              </w:rPr>
              <w:t>H</w:t>
            </w:r>
          </w:p>
        </w:tc>
        <w:tc>
          <w:tcPr>
            <w:tcW w:w="317" w:type="dxa"/>
            <w:vAlign w:val="center"/>
          </w:tcPr>
          <w:p w14:paraId="1157B152" w14:textId="77777777" w:rsidR="008B179A" w:rsidRPr="00355355" w:rsidRDefault="008B179A" w:rsidP="008B179A">
            <w:pPr>
              <w:jc w:val="center"/>
              <w:rPr>
                <w:rFonts w:ascii="T" w:hAnsi="T"/>
                <w:sz w:val="14"/>
                <w:szCs w:val="14"/>
              </w:rPr>
            </w:pPr>
            <w:r w:rsidRPr="00355355">
              <w:rPr>
                <w:rFonts w:ascii="T" w:hAnsi="T"/>
                <w:sz w:val="14"/>
                <w:szCs w:val="14"/>
              </w:rPr>
              <w:t>M</w:t>
            </w:r>
          </w:p>
        </w:tc>
        <w:tc>
          <w:tcPr>
            <w:tcW w:w="324" w:type="dxa"/>
            <w:gridSpan w:val="2"/>
            <w:vAlign w:val="center"/>
          </w:tcPr>
          <w:p w14:paraId="6C3A5B1F" w14:textId="77777777" w:rsidR="008B179A" w:rsidRPr="00355355" w:rsidRDefault="008B179A" w:rsidP="008B179A">
            <w:pPr>
              <w:jc w:val="center"/>
              <w:rPr>
                <w:rFonts w:ascii="T" w:hAnsi="T"/>
                <w:sz w:val="14"/>
                <w:szCs w:val="14"/>
              </w:rPr>
            </w:pPr>
            <w:r w:rsidRPr="00355355">
              <w:rPr>
                <w:rFonts w:ascii="T" w:hAnsi="T"/>
                <w:sz w:val="14"/>
                <w:szCs w:val="14"/>
              </w:rPr>
              <w:t>L</w:t>
            </w:r>
          </w:p>
        </w:tc>
      </w:tr>
      <w:tr w:rsidR="008B179A" w:rsidRPr="00355355" w14:paraId="3F060DA4" w14:textId="77777777" w:rsidTr="008C3ECF">
        <w:trPr>
          <w:cantSplit/>
        </w:trPr>
        <w:tc>
          <w:tcPr>
            <w:tcW w:w="2448" w:type="dxa"/>
          </w:tcPr>
          <w:p w14:paraId="010C21BE" w14:textId="77777777" w:rsidR="008B179A" w:rsidRPr="00355355" w:rsidRDefault="008B179A" w:rsidP="008B179A">
            <w:pPr>
              <w:rPr>
                <w:rFonts w:ascii="T" w:hAnsi="T"/>
                <w:sz w:val="14"/>
                <w:szCs w:val="14"/>
              </w:rPr>
            </w:pPr>
            <w:r w:rsidRPr="00355355">
              <w:rPr>
                <w:rFonts w:ascii="T" w:hAnsi="T"/>
                <w:sz w:val="14"/>
                <w:szCs w:val="14"/>
              </w:rPr>
              <w:t>Wells - 8</w:t>
            </w:r>
          </w:p>
        </w:tc>
        <w:tc>
          <w:tcPr>
            <w:tcW w:w="317" w:type="dxa"/>
            <w:vAlign w:val="center"/>
          </w:tcPr>
          <w:p w14:paraId="49772C6C" w14:textId="77777777" w:rsidR="008B179A" w:rsidRPr="00355355" w:rsidRDefault="008B179A" w:rsidP="008B179A">
            <w:pPr>
              <w:jc w:val="center"/>
              <w:rPr>
                <w:rFonts w:ascii="T" w:hAnsi="T"/>
                <w:sz w:val="14"/>
                <w:szCs w:val="14"/>
              </w:rPr>
            </w:pPr>
          </w:p>
        </w:tc>
        <w:tc>
          <w:tcPr>
            <w:tcW w:w="317" w:type="dxa"/>
            <w:vAlign w:val="center"/>
          </w:tcPr>
          <w:p w14:paraId="7BF00020" w14:textId="77777777" w:rsidR="008B179A" w:rsidRPr="00355355" w:rsidRDefault="008B179A" w:rsidP="008B179A">
            <w:pPr>
              <w:jc w:val="center"/>
              <w:rPr>
                <w:rFonts w:ascii="T" w:hAnsi="T"/>
                <w:sz w:val="14"/>
                <w:szCs w:val="14"/>
              </w:rPr>
            </w:pPr>
            <w:r w:rsidRPr="00355355">
              <w:rPr>
                <w:rFonts w:ascii="T" w:hAnsi="T"/>
                <w:sz w:val="14"/>
                <w:szCs w:val="14"/>
              </w:rPr>
              <w:t>8</w:t>
            </w:r>
          </w:p>
        </w:tc>
        <w:tc>
          <w:tcPr>
            <w:tcW w:w="317" w:type="dxa"/>
            <w:vAlign w:val="center"/>
          </w:tcPr>
          <w:p w14:paraId="4141CF93" w14:textId="77777777" w:rsidR="008B179A" w:rsidRPr="00355355" w:rsidRDefault="008B179A" w:rsidP="008B179A">
            <w:pPr>
              <w:jc w:val="center"/>
              <w:rPr>
                <w:rFonts w:ascii="T" w:hAnsi="T"/>
                <w:sz w:val="14"/>
                <w:szCs w:val="14"/>
              </w:rPr>
            </w:pPr>
          </w:p>
        </w:tc>
        <w:tc>
          <w:tcPr>
            <w:tcW w:w="317" w:type="dxa"/>
            <w:vAlign w:val="center"/>
          </w:tcPr>
          <w:p w14:paraId="14C50F4D" w14:textId="77777777" w:rsidR="008B179A" w:rsidRPr="00355355" w:rsidRDefault="008B179A" w:rsidP="008B179A">
            <w:pPr>
              <w:rPr>
                <w:rFonts w:ascii="T" w:hAnsi="T"/>
                <w:sz w:val="14"/>
                <w:szCs w:val="14"/>
              </w:rPr>
            </w:pPr>
            <w:r w:rsidRPr="00355355">
              <w:rPr>
                <w:rFonts w:ascii="T" w:hAnsi="T"/>
                <w:sz w:val="14"/>
                <w:szCs w:val="14"/>
              </w:rPr>
              <w:t>4</w:t>
            </w:r>
          </w:p>
        </w:tc>
        <w:tc>
          <w:tcPr>
            <w:tcW w:w="317" w:type="dxa"/>
            <w:vAlign w:val="center"/>
          </w:tcPr>
          <w:p w14:paraId="66E8A8BB" w14:textId="77777777" w:rsidR="008B179A" w:rsidRPr="00355355" w:rsidRDefault="008B179A" w:rsidP="008B179A">
            <w:pPr>
              <w:jc w:val="center"/>
              <w:rPr>
                <w:rFonts w:ascii="T" w:hAnsi="T"/>
                <w:sz w:val="14"/>
                <w:szCs w:val="14"/>
              </w:rPr>
            </w:pPr>
            <w:r w:rsidRPr="00355355">
              <w:rPr>
                <w:rFonts w:ascii="T" w:hAnsi="T"/>
                <w:sz w:val="14"/>
                <w:szCs w:val="14"/>
              </w:rPr>
              <w:t>2</w:t>
            </w:r>
          </w:p>
        </w:tc>
        <w:tc>
          <w:tcPr>
            <w:tcW w:w="317" w:type="dxa"/>
            <w:vAlign w:val="center"/>
          </w:tcPr>
          <w:p w14:paraId="069DEAC6" w14:textId="77777777" w:rsidR="008B179A" w:rsidRPr="00355355" w:rsidRDefault="008B179A" w:rsidP="008B179A">
            <w:pPr>
              <w:jc w:val="center"/>
              <w:rPr>
                <w:rFonts w:ascii="T" w:hAnsi="T"/>
                <w:sz w:val="14"/>
                <w:szCs w:val="14"/>
              </w:rPr>
            </w:pPr>
            <w:r w:rsidRPr="00355355">
              <w:rPr>
                <w:rFonts w:ascii="T" w:hAnsi="T"/>
                <w:sz w:val="14"/>
                <w:szCs w:val="14"/>
              </w:rPr>
              <w:t>2</w:t>
            </w:r>
          </w:p>
        </w:tc>
        <w:tc>
          <w:tcPr>
            <w:tcW w:w="317" w:type="dxa"/>
            <w:vAlign w:val="center"/>
          </w:tcPr>
          <w:p w14:paraId="7344636D" w14:textId="77777777" w:rsidR="008B179A" w:rsidRPr="00355355" w:rsidRDefault="008B179A" w:rsidP="008B179A">
            <w:pPr>
              <w:jc w:val="center"/>
              <w:rPr>
                <w:rFonts w:ascii="T" w:hAnsi="T"/>
                <w:sz w:val="14"/>
                <w:szCs w:val="14"/>
              </w:rPr>
            </w:pPr>
          </w:p>
        </w:tc>
        <w:tc>
          <w:tcPr>
            <w:tcW w:w="317" w:type="dxa"/>
            <w:vAlign w:val="center"/>
          </w:tcPr>
          <w:p w14:paraId="21A740F7" w14:textId="77777777" w:rsidR="008B179A" w:rsidRPr="00355355" w:rsidRDefault="008B179A" w:rsidP="008B179A">
            <w:pPr>
              <w:jc w:val="center"/>
              <w:rPr>
                <w:rFonts w:ascii="T" w:hAnsi="T"/>
                <w:sz w:val="14"/>
                <w:szCs w:val="14"/>
              </w:rPr>
            </w:pPr>
            <w:r w:rsidRPr="00355355">
              <w:rPr>
                <w:rFonts w:ascii="T" w:hAnsi="T"/>
                <w:sz w:val="14"/>
                <w:szCs w:val="14"/>
              </w:rPr>
              <w:t>2</w:t>
            </w:r>
          </w:p>
        </w:tc>
        <w:tc>
          <w:tcPr>
            <w:tcW w:w="317" w:type="dxa"/>
            <w:vAlign w:val="center"/>
          </w:tcPr>
          <w:p w14:paraId="2873FAA8" w14:textId="77777777" w:rsidR="008B179A" w:rsidRPr="00355355" w:rsidRDefault="008B179A" w:rsidP="008B179A">
            <w:pPr>
              <w:jc w:val="center"/>
              <w:rPr>
                <w:rFonts w:ascii="T" w:hAnsi="T"/>
                <w:sz w:val="14"/>
                <w:szCs w:val="14"/>
              </w:rPr>
            </w:pPr>
            <w:r w:rsidRPr="00355355">
              <w:rPr>
                <w:rFonts w:ascii="T" w:hAnsi="T"/>
                <w:sz w:val="14"/>
                <w:szCs w:val="14"/>
              </w:rPr>
              <w:t>6</w:t>
            </w:r>
          </w:p>
        </w:tc>
        <w:tc>
          <w:tcPr>
            <w:tcW w:w="317" w:type="dxa"/>
            <w:vAlign w:val="center"/>
          </w:tcPr>
          <w:p w14:paraId="0463B7FB" w14:textId="77777777" w:rsidR="008B179A" w:rsidRPr="00355355" w:rsidRDefault="008B179A" w:rsidP="008B179A">
            <w:pPr>
              <w:jc w:val="center"/>
              <w:rPr>
                <w:rFonts w:ascii="T" w:hAnsi="T"/>
                <w:sz w:val="14"/>
                <w:szCs w:val="14"/>
              </w:rPr>
            </w:pPr>
            <w:r w:rsidRPr="00355355">
              <w:rPr>
                <w:rFonts w:ascii="T" w:hAnsi="T"/>
                <w:sz w:val="14"/>
                <w:szCs w:val="14"/>
              </w:rPr>
              <w:t>2</w:t>
            </w:r>
          </w:p>
        </w:tc>
        <w:tc>
          <w:tcPr>
            <w:tcW w:w="317" w:type="dxa"/>
            <w:vAlign w:val="center"/>
          </w:tcPr>
          <w:p w14:paraId="0095CD76" w14:textId="77777777" w:rsidR="008B179A" w:rsidRPr="00355355" w:rsidRDefault="008B179A" w:rsidP="008B179A">
            <w:pPr>
              <w:jc w:val="center"/>
              <w:rPr>
                <w:rFonts w:ascii="T" w:hAnsi="T"/>
                <w:sz w:val="14"/>
                <w:szCs w:val="14"/>
              </w:rPr>
            </w:pPr>
          </w:p>
        </w:tc>
        <w:tc>
          <w:tcPr>
            <w:tcW w:w="317" w:type="dxa"/>
            <w:vAlign w:val="center"/>
          </w:tcPr>
          <w:p w14:paraId="0DF7E0F7" w14:textId="77777777" w:rsidR="008B179A" w:rsidRPr="00355355" w:rsidRDefault="008B179A" w:rsidP="008B179A">
            <w:pPr>
              <w:jc w:val="center"/>
              <w:rPr>
                <w:rFonts w:ascii="T" w:hAnsi="T"/>
                <w:sz w:val="14"/>
                <w:szCs w:val="14"/>
              </w:rPr>
            </w:pPr>
            <w:r w:rsidRPr="00355355">
              <w:rPr>
                <w:rFonts w:ascii="T" w:hAnsi="T"/>
                <w:sz w:val="14"/>
                <w:szCs w:val="14"/>
              </w:rPr>
              <w:t>6</w:t>
            </w:r>
          </w:p>
        </w:tc>
        <w:tc>
          <w:tcPr>
            <w:tcW w:w="317" w:type="dxa"/>
            <w:vAlign w:val="center"/>
          </w:tcPr>
          <w:p w14:paraId="797E26F0" w14:textId="77777777" w:rsidR="008B179A" w:rsidRPr="00355355" w:rsidRDefault="008B179A" w:rsidP="008B179A">
            <w:pPr>
              <w:jc w:val="center"/>
              <w:rPr>
                <w:rFonts w:ascii="T" w:hAnsi="T"/>
                <w:sz w:val="14"/>
                <w:szCs w:val="14"/>
              </w:rPr>
            </w:pPr>
          </w:p>
        </w:tc>
        <w:tc>
          <w:tcPr>
            <w:tcW w:w="317" w:type="dxa"/>
            <w:vAlign w:val="center"/>
          </w:tcPr>
          <w:p w14:paraId="77A8CE44" w14:textId="77777777" w:rsidR="008B179A" w:rsidRPr="00355355" w:rsidRDefault="008B179A" w:rsidP="008B179A">
            <w:pPr>
              <w:jc w:val="center"/>
              <w:rPr>
                <w:rFonts w:ascii="T" w:hAnsi="T"/>
                <w:sz w:val="14"/>
                <w:szCs w:val="14"/>
              </w:rPr>
            </w:pPr>
            <w:r w:rsidRPr="00355355">
              <w:rPr>
                <w:rFonts w:ascii="T" w:hAnsi="T"/>
                <w:sz w:val="14"/>
                <w:szCs w:val="14"/>
              </w:rPr>
              <w:t>1</w:t>
            </w:r>
          </w:p>
        </w:tc>
        <w:tc>
          <w:tcPr>
            <w:tcW w:w="317" w:type="dxa"/>
            <w:vAlign w:val="center"/>
          </w:tcPr>
          <w:p w14:paraId="21FDFFB7" w14:textId="77777777" w:rsidR="008B179A" w:rsidRPr="00355355" w:rsidRDefault="008B179A" w:rsidP="008B179A">
            <w:pPr>
              <w:jc w:val="center"/>
              <w:rPr>
                <w:rFonts w:ascii="T" w:hAnsi="T"/>
                <w:sz w:val="14"/>
                <w:szCs w:val="14"/>
              </w:rPr>
            </w:pPr>
            <w:r w:rsidRPr="00355355">
              <w:rPr>
                <w:rFonts w:ascii="T" w:hAnsi="T"/>
                <w:sz w:val="14"/>
                <w:szCs w:val="14"/>
              </w:rPr>
              <w:t>7</w:t>
            </w:r>
          </w:p>
        </w:tc>
        <w:tc>
          <w:tcPr>
            <w:tcW w:w="317" w:type="dxa"/>
            <w:vAlign w:val="center"/>
          </w:tcPr>
          <w:p w14:paraId="2847D072" w14:textId="77777777" w:rsidR="008B179A" w:rsidRPr="00355355" w:rsidRDefault="008B179A" w:rsidP="008B179A">
            <w:pPr>
              <w:jc w:val="center"/>
              <w:rPr>
                <w:rFonts w:ascii="T" w:hAnsi="T"/>
                <w:sz w:val="14"/>
                <w:szCs w:val="14"/>
              </w:rPr>
            </w:pPr>
            <w:r w:rsidRPr="00355355">
              <w:rPr>
                <w:rFonts w:ascii="T" w:hAnsi="T"/>
                <w:sz w:val="14"/>
                <w:szCs w:val="14"/>
              </w:rPr>
              <w:t>1</w:t>
            </w:r>
          </w:p>
        </w:tc>
        <w:tc>
          <w:tcPr>
            <w:tcW w:w="317" w:type="dxa"/>
            <w:vAlign w:val="center"/>
          </w:tcPr>
          <w:p w14:paraId="66146B65" w14:textId="77777777" w:rsidR="008B179A" w:rsidRPr="00355355" w:rsidRDefault="008B179A" w:rsidP="008B179A">
            <w:pPr>
              <w:jc w:val="center"/>
              <w:rPr>
                <w:rFonts w:ascii="T" w:hAnsi="T"/>
                <w:sz w:val="14"/>
                <w:szCs w:val="14"/>
              </w:rPr>
            </w:pPr>
            <w:r w:rsidRPr="00355355">
              <w:rPr>
                <w:rFonts w:ascii="T" w:hAnsi="T"/>
                <w:sz w:val="14"/>
                <w:szCs w:val="14"/>
              </w:rPr>
              <w:t>6</w:t>
            </w:r>
          </w:p>
        </w:tc>
        <w:tc>
          <w:tcPr>
            <w:tcW w:w="317" w:type="dxa"/>
            <w:vAlign w:val="center"/>
          </w:tcPr>
          <w:p w14:paraId="3868F48F" w14:textId="77777777" w:rsidR="008B179A" w:rsidRPr="00355355" w:rsidRDefault="008B179A" w:rsidP="008B179A">
            <w:pPr>
              <w:jc w:val="center"/>
              <w:rPr>
                <w:rFonts w:ascii="T" w:hAnsi="T"/>
                <w:sz w:val="14"/>
                <w:szCs w:val="14"/>
              </w:rPr>
            </w:pPr>
            <w:r w:rsidRPr="00355355">
              <w:rPr>
                <w:rFonts w:ascii="T" w:hAnsi="T"/>
                <w:sz w:val="14"/>
                <w:szCs w:val="14"/>
              </w:rPr>
              <w:t>1</w:t>
            </w:r>
          </w:p>
        </w:tc>
        <w:tc>
          <w:tcPr>
            <w:tcW w:w="317" w:type="dxa"/>
            <w:vAlign w:val="center"/>
          </w:tcPr>
          <w:p w14:paraId="2D7AD6E2" w14:textId="77777777" w:rsidR="008B179A" w:rsidRPr="00355355" w:rsidRDefault="008B179A" w:rsidP="008B179A">
            <w:pPr>
              <w:jc w:val="center"/>
              <w:rPr>
                <w:rFonts w:ascii="T" w:hAnsi="T"/>
                <w:sz w:val="14"/>
                <w:szCs w:val="14"/>
              </w:rPr>
            </w:pPr>
            <w:r w:rsidRPr="00355355">
              <w:rPr>
                <w:rFonts w:ascii="T" w:hAnsi="T"/>
                <w:sz w:val="14"/>
                <w:szCs w:val="14"/>
              </w:rPr>
              <w:t>2</w:t>
            </w:r>
          </w:p>
        </w:tc>
        <w:tc>
          <w:tcPr>
            <w:tcW w:w="317" w:type="dxa"/>
            <w:vAlign w:val="center"/>
          </w:tcPr>
          <w:p w14:paraId="5C927A23" w14:textId="77777777" w:rsidR="008B179A" w:rsidRPr="00355355" w:rsidRDefault="008B179A" w:rsidP="008B179A">
            <w:pPr>
              <w:jc w:val="center"/>
              <w:rPr>
                <w:rFonts w:ascii="T" w:hAnsi="T"/>
                <w:sz w:val="14"/>
                <w:szCs w:val="14"/>
              </w:rPr>
            </w:pPr>
            <w:r w:rsidRPr="00355355">
              <w:rPr>
                <w:rFonts w:ascii="T" w:hAnsi="T"/>
                <w:sz w:val="14"/>
                <w:szCs w:val="14"/>
              </w:rPr>
              <w:t>6</w:t>
            </w:r>
          </w:p>
        </w:tc>
        <w:tc>
          <w:tcPr>
            <w:tcW w:w="317" w:type="dxa"/>
            <w:vAlign w:val="center"/>
          </w:tcPr>
          <w:p w14:paraId="7A6468FA" w14:textId="77777777" w:rsidR="008B179A" w:rsidRPr="00355355" w:rsidRDefault="008B179A" w:rsidP="008B179A">
            <w:pPr>
              <w:jc w:val="center"/>
              <w:rPr>
                <w:rFonts w:ascii="T" w:hAnsi="T"/>
                <w:sz w:val="14"/>
                <w:szCs w:val="14"/>
              </w:rPr>
            </w:pPr>
          </w:p>
        </w:tc>
        <w:tc>
          <w:tcPr>
            <w:tcW w:w="317" w:type="dxa"/>
            <w:vAlign w:val="center"/>
          </w:tcPr>
          <w:p w14:paraId="791C3DF8" w14:textId="77777777" w:rsidR="008B179A" w:rsidRPr="00355355" w:rsidRDefault="008B179A" w:rsidP="008B179A">
            <w:pPr>
              <w:jc w:val="center"/>
              <w:rPr>
                <w:rFonts w:ascii="T" w:hAnsi="T"/>
                <w:sz w:val="14"/>
                <w:szCs w:val="14"/>
              </w:rPr>
            </w:pPr>
            <w:r w:rsidRPr="00355355">
              <w:rPr>
                <w:rFonts w:ascii="T" w:hAnsi="T"/>
                <w:sz w:val="14"/>
                <w:szCs w:val="14"/>
              </w:rPr>
              <w:t>5</w:t>
            </w:r>
          </w:p>
        </w:tc>
        <w:tc>
          <w:tcPr>
            <w:tcW w:w="317" w:type="dxa"/>
            <w:vAlign w:val="center"/>
          </w:tcPr>
          <w:p w14:paraId="4B825CBD" w14:textId="77777777" w:rsidR="008B179A" w:rsidRPr="00355355" w:rsidRDefault="008B179A" w:rsidP="008B179A">
            <w:pPr>
              <w:jc w:val="center"/>
              <w:rPr>
                <w:rFonts w:ascii="T" w:hAnsi="T"/>
                <w:sz w:val="14"/>
                <w:szCs w:val="14"/>
              </w:rPr>
            </w:pPr>
            <w:r w:rsidRPr="00355355">
              <w:rPr>
                <w:rFonts w:ascii="T" w:hAnsi="T"/>
                <w:sz w:val="14"/>
                <w:szCs w:val="14"/>
              </w:rPr>
              <w:t>3</w:t>
            </w:r>
          </w:p>
        </w:tc>
        <w:tc>
          <w:tcPr>
            <w:tcW w:w="324" w:type="dxa"/>
            <w:gridSpan w:val="2"/>
            <w:vAlign w:val="center"/>
          </w:tcPr>
          <w:p w14:paraId="632C8C0F" w14:textId="77777777" w:rsidR="008B179A" w:rsidRPr="00355355" w:rsidRDefault="008B179A" w:rsidP="008B179A">
            <w:pPr>
              <w:jc w:val="center"/>
              <w:rPr>
                <w:rFonts w:ascii="T" w:hAnsi="T"/>
                <w:sz w:val="14"/>
                <w:szCs w:val="14"/>
              </w:rPr>
            </w:pPr>
          </w:p>
        </w:tc>
      </w:tr>
    </w:tbl>
    <w:p w14:paraId="66461F86" w14:textId="77777777" w:rsidR="008B179A" w:rsidRPr="008B179A" w:rsidRDefault="008B179A" w:rsidP="008B179A">
      <w:pPr>
        <w:ind w:left="720"/>
        <w:rPr>
          <w:rFonts w:ascii="T" w:hAnsi="T"/>
          <w:sz w:val="16"/>
          <w:szCs w:val="16"/>
        </w:rPr>
        <w:sectPr w:rsidR="008B179A" w:rsidRPr="008B179A">
          <w:footnotePr>
            <w:numRestart w:val="eachSect"/>
          </w:footnotePr>
          <w:type w:val="continuous"/>
          <w:pgSz w:w="12240" w:h="15840"/>
          <w:pgMar w:top="1008" w:right="1440" w:bottom="1008" w:left="1440" w:header="1008" w:footer="1008" w:gutter="0"/>
          <w:cols w:space="720"/>
        </w:sectPr>
      </w:pPr>
    </w:p>
    <w:p w14:paraId="2B343471" w14:textId="77777777" w:rsidR="00355355" w:rsidRDefault="00355355" w:rsidP="008B179A">
      <w:pPr>
        <w:rPr>
          <w:rFonts w:ascii="T" w:hAnsi="T"/>
          <w:b/>
          <w:i/>
          <w:sz w:val="15"/>
          <w:szCs w:val="15"/>
        </w:rPr>
      </w:pPr>
    </w:p>
    <w:p w14:paraId="0CCCA7F3" w14:textId="77777777" w:rsidR="004A2277" w:rsidRPr="00411E9B" w:rsidRDefault="008B179A" w:rsidP="008B179A">
      <w:pPr>
        <w:rPr>
          <w:rFonts w:ascii="T" w:hAnsi="T"/>
          <w:sz w:val="16"/>
          <w:szCs w:val="16"/>
        </w:rPr>
      </w:pPr>
      <w:r w:rsidRPr="00411E9B">
        <w:rPr>
          <w:rFonts w:ascii="T" w:hAnsi="T"/>
          <w:b/>
          <w:i/>
          <w:sz w:val="16"/>
          <w:szCs w:val="16"/>
        </w:rPr>
        <w:t>Pathogens:</w:t>
      </w:r>
      <w:r w:rsidRPr="00411E9B">
        <w:rPr>
          <w:rFonts w:ascii="T" w:hAnsi="T"/>
          <w:b/>
          <w:sz w:val="16"/>
          <w:szCs w:val="16"/>
        </w:rPr>
        <w:t xml:space="preserve"> </w:t>
      </w:r>
      <w:r w:rsidRPr="00411E9B">
        <w:rPr>
          <w:rFonts w:ascii="T" w:hAnsi="T"/>
          <w:sz w:val="16"/>
          <w:szCs w:val="16"/>
        </w:rPr>
        <w:t>Disease-causing organisms such as bacteria and viruses. Common sources are animal and human</w:t>
      </w:r>
      <w:r w:rsidR="004A2277" w:rsidRPr="00411E9B">
        <w:rPr>
          <w:rFonts w:ascii="T" w:hAnsi="T"/>
          <w:sz w:val="16"/>
          <w:szCs w:val="16"/>
        </w:rPr>
        <w:t xml:space="preserve"> fecal waste</w:t>
      </w:r>
    </w:p>
    <w:p w14:paraId="2253C10A" w14:textId="77777777" w:rsidR="004A2277" w:rsidRPr="00411E9B" w:rsidRDefault="008B179A" w:rsidP="008B179A">
      <w:pPr>
        <w:rPr>
          <w:rFonts w:ascii="T" w:hAnsi="T"/>
          <w:sz w:val="16"/>
          <w:szCs w:val="16"/>
        </w:rPr>
      </w:pPr>
      <w:r w:rsidRPr="00411E9B">
        <w:rPr>
          <w:rFonts w:ascii="T" w:hAnsi="T"/>
          <w:sz w:val="16"/>
          <w:szCs w:val="16"/>
        </w:rPr>
        <w:t xml:space="preserve"> </w:t>
      </w:r>
      <w:r w:rsidRPr="00411E9B">
        <w:rPr>
          <w:rFonts w:ascii="T" w:hAnsi="T"/>
          <w:b/>
          <w:i/>
          <w:sz w:val="16"/>
          <w:szCs w:val="16"/>
        </w:rPr>
        <w:t>Nutrients:</w:t>
      </w:r>
      <w:r w:rsidRPr="00411E9B">
        <w:rPr>
          <w:rFonts w:ascii="T" w:hAnsi="T"/>
          <w:b/>
          <w:sz w:val="16"/>
          <w:szCs w:val="16"/>
        </w:rPr>
        <w:t xml:space="preserve"> </w:t>
      </w:r>
      <w:r w:rsidRPr="00411E9B">
        <w:rPr>
          <w:rFonts w:ascii="T" w:hAnsi="T"/>
          <w:sz w:val="16"/>
          <w:szCs w:val="16"/>
        </w:rPr>
        <w:t>Compounds, minera</w:t>
      </w:r>
      <w:r w:rsidR="004A2277" w:rsidRPr="00411E9B">
        <w:rPr>
          <w:rFonts w:ascii="T" w:hAnsi="T"/>
          <w:sz w:val="16"/>
          <w:szCs w:val="16"/>
        </w:rPr>
        <w:t>ls and elements that aid growth</w:t>
      </w:r>
      <w:r w:rsidRPr="00411E9B">
        <w:rPr>
          <w:rFonts w:ascii="T" w:hAnsi="T"/>
          <w:sz w:val="16"/>
          <w:szCs w:val="16"/>
        </w:rPr>
        <w:t xml:space="preserve"> that are </w:t>
      </w:r>
      <w:r w:rsidR="004A2277" w:rsidRPr="00411E9B">
        <w:rPr>
          <w:rFonts w:ascii="T" w:hAnsi="T"/>
          <w:sz w:val="16"/>
          <w:szCs w:val="16"/>
        </w:rPr>
        <w:t>b</w:t>
      </w:r>
      <w:r w:rsidR="00355355" w:rsidRPr="00411E9B">
        <w:rPr>
          <w:rFonts w:ascii="T" w:hAnsi="T"/>
          <w:sz w:val="16"/>
          <w:szCs w:val="16"/>
        </w:rPr>
        <w:t>oth naturally occurring and man</w:t>
      </w:r>
      <w:r w:rsidRPr="00411E9B">
        <w:rPr>
          <w:rFonts w:ascii="T" w:hAnsi="T"/>
          <w:sz w:val="16"/>
          <w:szCs w:val="16"/>
        </w:rPr>
        <w:t xml:space="preserve">made. </w:t>
      </w:r>
    </w:p>
    <w:p w14:paraId="0221531C" w14:textId="77777777" w:rsidR="004A2277" w:rsidRPr="00411E9B" w:rsidRDefault="008B179A" w:rsidP="008B179A">
      <w:pPr>
        <w:rPr>
          <w:rFonts w:ascii="T" w:hAnsi="T"/>
          <w:sz w:val="16"/>
          <w:szCs w:val="16"/>
        </w:rPr>
      </w:pPr>
      <w:r w:rsidRPr="00411E9B">
        <w:rPr>
          <w:rFonts w:ascii="T" w:hAnsi="T"/>
          <w:b/>
          <w:i/>
          <w:sz w:val="16"/>
          <w:szCs w:val="16"/>
        </w:rPr>
        <w:t>Volatile Organic Compounds:</w:t>
      </w:r>
      <w:r w:rsidR="00355355" w:rsidRPr="00411E9B">
        <w:rPr>
          <w:rFonts w:ascii="T" w:hAnsi="T"/>
          <w:sz w:val="16"/>
          <w:szCs w:val="16"/>
        </w:rPr>
        <w:t xml:space="preserve"> Man</w:t>
      </w:r>
      <w:r w:rsidRPr="00411E9B">
        <w:rPr>
          <w:rFonts w:ascii="T" w:hAnsi="T"/>
          <w:sz w:val="16"/>
          <w:szCs w:val="16"/>
        </w:rPr>
        <w:t xml:space="preserve">made chemicals used as solvents, degreasers, and gasoline components. </w:t>
      </w:r>
    </w:p>
    <w:p w14:paraId="537E0EAB" w14:textId="77777777" w:rsidR="004A2277" w:rsidRPr="00411E9B" w:rsidRDefault="008B179A" w:rsidP="008B179A">
      <w:pPr>
        <w:rPr>
          <w:rFonts w:ascii="T" w:hAnsi="T"/>
          <w:sz w:val="16"/>
          <w:szCs w:val="16"/>
        </w:rPr>
      </w:pPr>
      <w:r w:rsidRPr="00411E9B">
        <w:rPr>
          <w:rFonts w:ascii="T" w:hAnsi="T"/>
          <w:b/>
          <w:i/>
          <w:sz w:val="16"/>
          <w:szCs w:val="16"/>
        </w:rPr>
        <w:t>Pesticides:</w:t>
      </w:r>
      <w:r w:rsidR="00355355" w:rsidRPr="00411E9B">
        <w:rPr>
          <w:rFonts w:ascii="T" w:hAnsi="T"/>
          <w:sz w:val="16"/>
          <w:szCs w:val="16"/>
        </w:rPr>
        <w:t xml:space="preserve"> Man</w:t>
      </w:r>
      <w:r w:rsidRPr="00411E9B">
        <w:rPr>
          <w:rFonts w:ascii="T" w:hAnsi="T"/>
          <w:sz w:val="16"/>
          <w:szCs w:val="16"/>
        </w:rPr>
        <w:t xml:space="preserve">made chemicals used to control pests, weeds and fungus. Common sources include land application and manufacturing centers of pesticides.                       </w:t>
      </w:r>
      <w:r w:rsidRPr="00411E9B">
        <w:rPr>
          <w:rFonts w:ascii="T" w:hAnsi="T"/>
          <w:sz w:val="16"/>
          <w:szCs w:val="16"/>
        </w:rPr>
        <w:tab/>
      </w:r>
      <w:r w:rsidRPr="00411E9B">
        <w:rPr>
          <w:rFonts w:ascii="T" w:hAnsi="T"/>
          <w:sz w:val="16"/>
          <w:szCs w:val="16"/>
        </w:rPr>
        <w:tab/>
      </w:r>
      <w:r w:rsidRPr="00411E9B">
        <w:rPr>
          <w:rFonts w:ascii="T" w:hAnsi="T"/>
          <w:sz w:val="16"/>
          <w:szCs w:val="16"/>
        </w:rPr>
        <w:tab/>
      </w:r>
      <w:r w:rsidRPr="00411E9B">
        <w:rPr>
          <w:rFonts w:ascii="T" w:hAnsi="T"/>
          <w:sz w:val="16"/>
          <w:szCs w:val="16"/>
        </w:rPr>
        <w:tab/>
        <w:t xml:space="preserve">                        </w:t>
      </w:r>
    </w:p>
    <w:p w14:paraId="2605AA7D" w14:textId="77777777" w:rsidR="004A2277" w:rsidRPr="00411E9B" w:rsidRDefault="008B179A" w:rsidP="008B179A">
      <w:pPr>
        <w:rPr>
          <w:rFonts w:ascii="T" w:hAnsi="T"/>
          <w:sz w:val="16"/>
          <w:szCs w:val="16"/>
        </w:rPr>
      </w:pPr>
      <w:r w:rsidRPr="00411E9B">
        <w:rPr>
          <w:rFonts w:ascii="T" w:hAnsi="T"/>
          <w:sz w:val="16"/>
          <w:szCs w:val="16"/>
        </w:rPr>
        <w:t xml:space="preserve"> </w:t>
      </w:r>
      <w:r w:rsidRPr="00411E9B">
        <w:rPr>
          <w:rFonts w:ascii="T" w:hAnsi="T"/>
          <w:b/>
          <w:i/>
          <w:sz w:val="16"/>
          <w:szCs w:val="16"/>
        </w:rPr>
        <w:t>Inorganics:</w:t>
      </w:r>
      <w:r w:rsidRPr="00411E9B">
        <w:rPr>
          <w:rFonts w:ascii="T" w:hAnsi="T"/>
          <w:sz w:val="16"/>
          <w:szCs w:val="16"/>
        </w:rPr>
        <w:t xml:space="preserve"> Mineral-based compounds that </w:t>
      </w:r>
      <w:r w:rsidR="00355355" w:rsidRPr="00411E9B">
        <w:rPr>
          <w:rFonts w:ascii="T" w:hAnsi="T"/>
          <w:sz w:val="16"/>
          <w:szCs w:val="16"/>
        </w:rPr>
        <w:t>are naturally occurring and man</w:t>
      </w:r>
      <w:r w:rsidRPr="00411E9B">
        <w:rPr>
          <w:rFonts w:ascii="T" w:hAnsi="T"/>
          <w:sz w:val="16"/>
          <w:szCs w:val="16"/>
        </w:rPr>
        <w:t xml:space="preserve">made.                                       </w:t>
      </w:r>
    </w:p>
    <w:p w14:paraId="426A4B43" w14:textId="77777777" w:rsidR="004A2277" w:rsidRPr="00411E9B" w:rsidRDefault="008B179A" w:rsidP="008B179A">
      <w:pPr>
        <w:rPr>
          <w:rFonts w:ascii="T" w:hAnsi="T"/>
          <w:sz w:val="16"/>
          <w:szCs w:val="16"/>
        </w:rPr>
      </w:pPr>
      <w:r w:rsidRPr="00411E9B">
        <w:rPr>
          <w:rFonts w:ascii="T" w:hAnsi="T"/>
          <w:sz w:val="16"/>
          <w:szCs w:val="16"/>
        </w:rPr>
        <w:t xml:space="preserve"> </w:t>
      </w:r>
      <w:r w:rsidRPr="00411E9B">
        <w:rPr>
          <w:rFonts w:ascii="T" w:hAnsi="T"/>
          <w:b/>
          <w:i/>
          <w:sz w:val="16"/>
          <w:szCs w:val="16"/>
        </w:rPr>
        <w:t>Radionuclides:</w:t>
      </w:r>
      <w:r w:rsidRPr="00411E9B">
        <w:rPr>
          <w:rFonts w:ascii="T" w:hAnsi="T"/>
          <w:sz w:val="16"/>
          <w:szCs w:val="16"/>
        </w:rPr>
        <w:t xml:space="preserve"> Radioactive substances that </w:t>
      </w:r>
      <w:r w:rsidR="00355355" w:rsidRPr="00411E9B">
        <w:rPr>
          <w:rFonts w:ascii="T" w:hAnsi="T"/>
          <w:sz w:val="16"/>
          <w:szCs w:val="16"/>
        </w:rPr>
        <w:t>are naturally occurring and man</w:t>
      </w:r>
      <w:r w:rsidRPr="00411E9B">
        <w:rPr>
          <w:rFonts w:ascii="T" w:hAnsi="T"/>
          <w:sz w:val="16"/>
          <w:szCs w:val="16"/>
        </w:rPr>
        <w:t>made.</w:t>
      </w:r>
      <w:r w:rsidRPr="00411E9B">
        <w:rPr>
          <w:rFonts w:ascii="T" w:hAnsi="T"/>
          <w:sz w:val="16"/>
          <w:szCs w:val="16"/>
        </w:rPr>
        <w:tab/>
      </w:r>
      <w:r w:rsidRPr="00411E9B">
        <w:rPr>
          <w:rFonts w:ascii="T" w:hAnsi="T"/>
          <w:sz w:val="16"/>
          <w:szCs w:val="16"/>
        </w:rPr>
        <w:tab/>
        <w:t xml:space="preserve">                </w:t>
      </w:r>
    </w:p>
    <w:p w14:paraId="02D6189E" w14:textId="77777777" w:rsidR="004A2277" w:rsidRPr="00411E9B" w:rsidRDefault="008B179A" w:rsidP="008B179A">
      <w:pPr>
        <w:rPr>
          <w:rFonts w:ascii="T" w:hAnsi="T"/>
          <w:sz w:val="16"/>
          <w:szCs w:val="16"/>
        </w:rPr>
      </w:pPr>
      <w:r w:rsidRPr="00411E9B">
        <w:rPr>
          <w:rFonts w:ascii="T" w:hAnsi="T"/>
          <w:sz w:val="16"/>
          <w:szCs w:val="16"/>
        </w:rPr>
        <w:t xml:space="preserve"> </w:t>
      </w:r>
      <w:r w:rsidRPr="00411E9B">
        <w:rPr>
          <w:rFonts w:ascii="T" w:hAnsi="T"/>
          <w:b/>
          <w:i/>
          <w:sz w:val="16"/>
          <w:szCs w:val="16"/>
        </w:rPr>
        <w:t>Radon:</w:t>
      </w:r>
      <w:r w:rsidRPr="00411E9B">
        <w:rPr>
          <w:rFonts w:ascii="T" w:hAnsi="T"/>
          <w:sz w:val="16"/>
          <w:szCs w:val="16"/>
        </w:rPr>
        <w:t xml:space="preserve"> Colorless, odorless, cancer causing gas that occurs naturally in the environment.</w:t>
      </w:r>
      <w:r w:rsidRPr="00411E9B">
        <w:rPr>
          <w:rFonts w:ascii="T" w:hAnsi="T"/>
          <w:sz w:val="16"/>
          <w:szCs w:val="16"/>
        </w:rPr>
        <w:tab/>
      </w:r>
      <w:r w:rsidRPr="00411E9B">
        <w:rPr>
          <w:rFonts w:ascii="T" w:hAnsi="T"/>
          <w:sz w:val="16"/>
          <w:szCs w:val="16"/>
        </w:rPr>
        <w:tab/>
        <w:t xml:space="preserve">          </w:t>
      </w:r>
    </w:p>
    <w:p w14:paraId="6A7B1F9E" w14:textId="77777777" w:rsidR="008B179A" w:rsidRPr="00411E9B" w:rsidRDefault="008B179A" w:rsidP="008B179A">
      <w:pPr>
        <w:rPr>
          <w:rFonts w:ascii="T" w:hAnsi="T"/>
          <w:sz w:val="16"/>
          <w:szCs w:val="16"/>
        </w:rPr>
      </w:pPr>
      <w:r w:rsidRPr="00411E9B">
        <w:rPr>
          <w:rFonts w:ascii="T" w:hAnsi="T"/>
          <w:sz w:val="16"/>
          <w:szCs w:val="16"/>
        </w:rPr>
        <w:t xml:space="preserve"> </w:t>
      </w:r>
      <w:r w:rsidRPr="00411E9B">
        <w:rPr>
          <w:rFonts w:ascii="T" w:hAnsi="T"/>
          <w:b/>
          <w:i/>
          <w:sz w:val="16"/>
          <w:szCs w:val="16"/>
        </w:rPr>
        <w:t>Disinfection Byproduct Precursors:</w:t>
      </w:r>
      <w:r w:rsidRPr="00411E9B">
        <w:rPr>
          <w:rFonts w:ascii="T" w:hAnsi="T"/>
          <w:sz w:val="16"/>
          <w:szCs w:val="16"/>
        </w:rPr>
        <w:t xml:space="preserve"> A common source is naturally occurring organic matter in surface water. Disinfection by products are formed when the disinfectants (usually chlorine) is used to kill pathogens react with dissolved organic material present in water.</w:t>
      </w:r>
      <w:r w:rsidRPr="00411E9B">
        <w:rPr>
          <w:rFonts w:ascii="T" w:hAnsi="T"/>
          <w:sz w:val="16"/>
          <w:szCs w:val="16"/>
        </w:rPr>
        <w:tab/>
      </w:r>
      <w:r w:rsidRPr="00411E9B">
        <w:rPr>
          <w:rFonts w:ascii="T" w:hAnsi="T"/>
          <w:sz w:val="16"/>
          <w:szCs w:val="16"/>
        </w:rPr>
        <w:tab/>
      </w:r>
      <w:r w:rsidRPr="00411E9B">
        <w:rPr>
          <w:rFonts w:ascii="T" w:hAnsi="T"/>
          <w:sz w:val="16"/>
          <w:szCs w:val="16"/>
        </w:rPr>
        <w:tab/>
      </w:r>
      <w:r w:rsidRPr="00411E9B">
        <w:rPr>
          <w:rFonts w:ascii="T" w:hAnsi="T"/>
          <w:sz w:val="16"/>
          <w:szCs w:val="16"/>
        </w:rPr>
        <w:tab/>
      </w:r>
      <w:r w:rsidRPr="00411E9B">
        <w:rPr>
          <w:rFonts w:ascii="T" w:hAnsi="T"/>
          <w:sz w:val="16"/>
          <w:szCs w:val="16"/>
        </w:rPr>
        <w:tab/>
      </w:r>
      <w:r w:rsidRPr="00411E9B">
        <w:rPr>
          <w:rFonts w:ascii="T" w:hAnsi="T"/>
          <w:sz w:val="16"/>
          <w:szCs w:val="16"/>
        </w:rPr>
        <w:tab/>
      </w:r>
      <w:r w:rsidRPr="00411E9B">
        <w:rPr>
          <w:rFonts w:ascii="T" w:hAnsi="T"/>
          <w:sz w:val="16"/>
          <w:szCs w:val="16"/>
        </w:rPr>
        <w:tab/>
      </w:r>
      <w:r w:rsidRPr="00411E9B">
        <w:rPr>
          <w:rFonts w:ascii="T" w:hAnsi="T"/>
          <w:sz w:val="16"/>
          <w:szCs w:val="16"/>
        </w:rPr>
        <w:tab/>
      </w:r>
      <w:r w:rsidRPr="00411E9B">
        <w:rPr>
          <w:rFonts w:ascii="T" w:hAnsi="T"/>
          <w:sz w:val="16"/>
          <w:szCs w:val="16"/>
        </w:rPr>
        <w:tab/>
      </w:r>
      <w:r w:rsidRPr="00411E9B">
        <w:rPr>
          <w:rFonts w:ascii="T" w:hAnsi="T"/>
          <w:sz w:val="16"/>
          <w:szCs w:val="16"/>
        </w:rPr>
        <w:tab/>
      </w:r>
    </w:p>
    <w:p w14:paraId="1078CF6A" w14:textId="77777777" w:rsidR="0076516E" w:rsidRPr="00411E9B" w:rsidRDefault="0076516E">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411E9B">
        <w:rPr>
          <w:color w:val="000000"/>
          <w:sz w:val="16"/>
          <w:szCs w:val="16"/>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05B9C5EA" w14:textId="77777777" w:rsidR="0076516E" w:rsidRPr="00411E9B" w:rsidRDefault="0076516E">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411E9B">
        <w:rPr>
          <w:color w:val="000000"/>
          <w:sz w:val="16"/>
          <w:szCs w:val="16"/>
        </w:rPr>
        <w:tab/>
        <w:t>Contaminants that may be present in source water include:</w:t>
      </w:r>
    </w:p>
    <w:p w14:paraId="42EA6285" w14:textId="77777777" w:rsidR="0076516E" w:rsidRPr="00411E9B" w:rsidRDefault="0076516E">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411E9B">
        <w:rPr>
          <w:color w:val="000000"/>
          <w:sz w:val="16"/>
          <w:szCs w:val="16"/>
        </w:rPr>
        <w:t>Microbial contaminants, such as viruses and bacteria, which may come from sewage treatment plants, septic systems, agricultural livestock operations, and wildlife.</w:t>
      </w:r>
    </w:p>
    <w:p w14:paraId="34D27138" w14:textId="77777777" w:rsidR="0076516E" w:rsidRPr="00411E9B" w:rsidRDefault="0076516E">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411E9B">
        <w:rPr>
          <w:color w:val="000000"/>
          <w:sz w:val="16"/>
          <w:szCs w:val="16"/>
        </w:rPr>
        <w:t>Inorganic contaminants, such as salts and metals, which can be naturally-occurring or result from urban storm water runoff, industrial or domestic wastewater discharges, oil and gas projection, mining, or farming.</w:t>
      </w:r>
    </w:p>
    <w:p w14:paraId="084E3036" w14:textId="77777777" w:rsidR="0076516E" w:rsidRPr="00411E9B" w:rsidRDefault="0076516E">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411E9B">
        <w:rPr>
          <w:color w:val="000000"/>
          <w:sz w:val="16"/>
          <w:szCs w:val="16"/>
        </w:rPr>
        <w:t>Pesticides and herbicides, which may come from a variety of sources such as agriculture, urban storm water runoff, and residential uses.</w:t>
      </w:r>
    </w:p>
    <w:p w14:paraId="3A9C4A4E" w14:textId="77777777" w:rsidR="0076516E" w:rsidRPr="00411E9B" w:rsidRDefault="0076516E">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411E9B">
        <w:rPr>
          <w:color w:val="000000"/>
          <w:sz w:val="16"/>
          <w:szCs w:val="16"/>
        </w:rPr>
        <w:t>Organic chemical contaminants, including synthetic and volatile organic chemicals, which are byproducts of industrial processes and petroleum production, and can, also come from gas stations, urban storm water runoff, and septic systems.</w:t>
      </w:r>
    </w:p>
    <w:p w14:paraId="18DB5F24" w14:textId="77777777" w:rsidR="0076516E" w:rsidRPr="00411E9B" w:rsidRDefault="0076516E">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411E9B">
        <w:rPr>
          <w:color w:val="000000"/>
          <w:sz w:val="16"/>
          <w:szCs w:val="16"/>
        </w:rPr>
        <w:t>Radioactive contaminants which can be naturally occurring or be the result of oil and gas production and mining activities.</w:t>
      </w:r>
    </w:p>
    <w:p w14:paraId="32DDA286" w14:textId="77777777" w:rsidR="00FF08FB" w:rsidRPr="00411E9B" w:rsidRDefault="00FF08FB">
      <w:pPr>
        <w:pStyle w:val="BodyText"/>
        <w:rPr>
          <w:sz w:val="16"/>
          <w:szCs w:val="16"/>
        </w:rPr>
      </w:pPr>
    </w:p>
    <w:p w14:paraId="7BB0BC3A" w14:textId="77777777" w:rsidR="0076516E" w:rsidRPr="00411E9B" w:rsidRDefault="0076516E">
      <w:pPr>
        <w:pStyle w:val="BodyText"/>
        <w:rPr>
          <w:sz w:val="16"/>
          <w:szCs w:val="16"/>
        </w:rPr>
      </w:pPr>
      <w:r w:rsidRPr="00411E9B">
        <w:rPr>
          <w:sz w:val="16"/>
          <w:szCs w:val="16"/>
        </w:rPr>
        <w:t>In order to ensure that tap water is safe to drink, EPA prescribes regulations which limit the amount of certain contaminants in water provided by public water systems.  Food and Drug Administration regulations establish limits for contaminants in bottled water, which must provide the same protection for public health.</w:t>
      </w:r>
    </w:p>
    <w:p w14:paraId="4631FD33" w14:textId="77777777" w:rsidR="0076516E" w:rsidRPr="00411E9B" w:rsidRDefault="0076516E">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p>
    <w:p w14:paraId="06CB5862" w14:textId="77777777" w:rsidR="0076516E" w:rsidRPr="00411E9B" w:rsidRDefault="00765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411E9B">
        <w:rPr>
          <w:color w:val="000000"/>
          <w:sz w:val="16"/>
          <w:szCs w:val="16"/>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14:paraId="420A6CB0" w14:textId="77777777" w:rsidR="00B1314C" w:rsidRPr="008C3ECF" w:rsidRDefault="00B1314C">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5"/>
          <w:szCs w:val="15"/>
        </w:rPr>
      </w:pPr>
    </w:p>
    <w:p w14:paraId="24F8618C" w14:textId="77777777" w:rsidR="0076516E" w:rsidRPr="00411E9B" w:rsidRDefault="0076516E">
      <w:pPr>
        <w:pStyle w:val="Heading8"/>
        <w:rPr>
          <w:sz w:val="16"/>
          <w:szCs w:val="16"/>
        </w:rPr>
      </w:pPr>
      <w:r w:rsidRPr="00411E9B">
        <w:rPr>
          <w:sz w:val="16"/>
          <w:szCs w:val="16"/>
        </w:rPr>
        <w:t>DEFINITIONS</w:t>
      </w:r>
    </w:p>
    <w:p w14:paraId="67C307E1" w14:textId="77777777" w:rsidR="0076516E" w:rsidRPr="00411E9B" w:rsidRDefault="0076516E">
      <w:pPr>
        <w:pStyle w:val="BodyText"/>
        <w:tabs>
          <w:tab w:val="left" w:pos="1350"/>
        </w:tabs>
        <w:rPr>
          <w:bCs/>
          <w:sz w:val="16"/>
          <w:szCs w:val="16"/>
        </w:rPr>
      </w:pPr>
      <w:r w:rsidRPr="00411E9B">
        <w:rPr>
          <w:bCs/>
          <w:sz w:val="16"/>
          <w:szCs w:val="16"/>
        </w:rPr>
        <w:t>In the following table you will find many terms and abbreviations you might not be familiar with. To help you better understand these terms we've provided the following definitions:</w:t>
      </w:r>
    </w:p>
    <w:p w14:paraId="401242A4" w14:textId="77777777" w:rsidR="0076516E" w:rsidRPr="00411E9B" w:rsidRDefault="0076516E">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411E9B">
        <w:rPr>
          <w:color w:val="000000"/>
          <w:sz w:val="16"/>
          <w:szCs w:val="16"/>
          <w:u w:val="single"/>
        </w:rPr>
        <w:t xml:space="preserve">Non-Detects </w:t>
      </w:r>
      <w:r w:rsidRPr="00411E9B">
        <w:rPr>
          <w:color w:val="000000"/>
          <w:sz w:val="16"/>
          <w:szCs w:val="16"/>
        </w:rPr>
        <w:t>(ND) - laboratory analysis indicates that the constituent is not present.</w:t>
      </w:r>
    </w:p>
    <w:p w14:paraId="179369BE" w14:textId="77777777" w:rsidR="0076516E" w:rsidRPr="00411E9B" w:rsidRDefault="0076516E">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411E9B">
        <w:rPr>
          <w:color w:val="000000"/>
          <w:sz w:val="16"/>
          <w:szCs w:val="16"/>
          <w:u w:val="single"/>
        </w:rPr>
        <w:t>Parts per million</w:t>
      </w:r>
      <w:r w:rsidRPr="00411E9B">
        <w:rPr>
          <w:color w:val="000000"/>
          <w:sz w:val="16"/>
          <w:szCs w:val="16"/>
        </w:rPr>
        <w:t xml:space="preserve"> (ppm) or Milligrams per liter (mg/l) - one part per million corresponds to one minute in two years or a single penny in $10,000.</w:t>
      </w:r>
    </w:p>
    <w:p w14:paraId="0D4C618A" w14:textId="77777777" w:rsidR="0076516E" w:rsidRPr="00411E9B" w:rsidRDefault="0076516E">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411E9B">
        <w:rPr>
          <w:color w:val="000000"/>
          <w:sz w:val="16"/>
          <w:szCs w:val="16"/>
          <w:u w:val="single"/>
        </w:rPr>
        <w:t>Parts per billion</w:t>
      </w:r>
      <w:r w:rsidRPr="00411E9B">
        <w:rPr>
          <w:color w:val="000000"/>
          <w:sz w:val="16"/>
          <w:szCs w:val="16"/>
        </w:rPr>
        <w:t xml:space="preserve"> (ppb) or Micrograms per liter - one part per billion corresponds to one minute in 2,000 years, or a single penny in $10,000,000. </w:t>
      </w:r>
    </w:p>
    <w:p w14:paraId="4646917F" w14:textId="77777777" w:rsidR="0076516E" w:rsidRPr="00411E9B" w:rsidRDefault="0076516E">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411E9B">
        <w:rPr>
          <w:color w:val="000000"/>
          <w:sz w:val="16"/>
          <w:szCs w:val="16"/>
          <w:u w:val="single"/>
        </w:rPr>
        <w:t>Picocuries per liter</w:t>
      </w:r>
      <w:r w:rsidRPr="00411E9B">
        <w:rPr>
          <w:color w:val="000000"/>
          <w:sz w:val="16"/>
          <w:szCs w:val="16"/>
        </w:rPr>
        <w:t xml:space="preserve"> (pCi/L) - picocuries per liter is a measure of the radioactivity in water.</w:t>
      </w:r>
    </w:p>
    <w:p w14:paraId="1C488EFA" w14:textId="77777777" w:rsidR="0076516E" w:rsidRPr="00411E9B" w:rsidRDefault="0076516E">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411E9B">
        <w:rPr>
          <w:color w:val="000000"/>
          <w:sz w:val="16"/>
          <w:szCs w:val="16"/>
          <w:u w:val="single"/>
        </w:rPr>
        <w:t>Action Level</w:t>
      </w:r>
      <w:r w:rsidRPr="00411E9B">
        <w:rPr>
          <w:color w:val="000000"/>
          <w:sz w:val="16"/>
          <w:szCs w:val="16"/>
        </w:rPr>
        <w:t xml:space="preserve"> - the concentration of a contaminant, which if exceeded, triggers treatment or other requirements which a water system must follow.</w:t>
      </w:r>
    </w:p>
    <w:p w14:paraId="26A1DE7E" w14:textId="77777777" w:rsidR="0076516E" w:rsidRPr="00411E9B" w:rsidRDefault="0076516E">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411E9B">
        <w:rPr>
          <w:color w:val="000000"/>
          <w:sz w:val="16"/>
          <w:szCs w:val="16"/>
          <w:u w:val="single"/>
        </w:rPr>
        <w:t>Treatment Technique</w:t>
      </w:r>
      <w:r w:rsidRPr="00411E9B">
        <w:rPr>
          <w:color w:val="000000"/>
          <w:sz w:val="16"/>
          <w:szCs w:val="16"/>
        </w:rPr>
        <w:t xml:space="preserve"> (TT) - A treatment technique is a required process intended to reduce the level of a contaminant in drinking water.</w:t>
      </w:r>
    </w:p>
    <w:p w14:paraId="2AE1612A" w14:textId="77777777" w:rsidR="0076516E" w:rsidRPr="00411E9B" w:rsidRDefault="0076516E">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411E9B">
        <w:rPr>
          <w:color w:val="000000"/>
          <w:sz w:val="16"/>
          <w:szCs w:val="16"/>
          <w:u w:val="single"/>
        </w:rPr>
        <w:t>Maximum Contaminant Level</w:t>
      </w:r>
      <w:r w:rsidRPr="00411E9B">
        <w:rPr>
          <w:color w:val="000000"/>
          <w:sz w:val="16"/>
          <w:szCs w:val="16"/>
        </w:rPr>
        <w:t xml:space="preserve"> - The "Maximum Allowed" (MCL) is the highest level of a contaminant that is allowed in drinking water.  MCLs are set as close to the MCLGs as feasible using the best available treatment technology.</w:t>
      </w:r>
    </w:p>
    <w:p w14:paraId="2359567C" w14:textId="77777777" w:rsidR="0076516E" w:rsidRPr="00411E9B" w:rsidRDefault="0076516E">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411E9B">
        <w:rPr>
          <w:color w:val="000000"/>
          <w:sz w:val="16"/>
          <w:szCs w:val="16"/>
          <w:u w:val="single"/>
        </w:rPr>
        <w:t>Maximum Contaminant Level Goal</w:t>
      </w:r>
      <w:r w:rsidRPr="00411E9B">
        <w:rPr>
          <w:color w:val="000000"/>
          <w:sz w:val="16"/>
          <w:szCs w:val="16"/>
        </w:rPr>
        <w:t xml:space="preserve"> -The "Goal"(MCLG) is the level of a contaminant in drinking water below which there is no known or expected risk to health.  MCLGs allow for a margin of safety.</w:t>
      </w:r>
    </w:p>
    <w:p w14:paraId="35579ECD" w14:textId="77777777" w:rsidR="00DB6D31" w:rsidRPr="00411E9B" w:rsidRDefault="00DB6D31" w:rsidP="00DB6D31">
      <w:pPr>
        <w:pStyle w:val="BodyTextIndent3"/>
        <w:ind w:left="0"/>
      </w:pPr>
      <w:r w:rsidRPr="00411E9B">
        <w:rPr>
          <w:bCs/>
          <w:u w:val="single"/>
        </w:rPr>
        <w:t>Maximum Residual Disinfectant Level (MRDL</w:t>
      </w:r>
      <w:r w:rsidRPr="00411E9B">
        <w:rPr>
          <w:b/>
          <w:bCs/>
        </w:rPr>
        <w:t>):</w:t>
      </w:r>
      <w:r w:rsidRPr="00411E9B">
        <w:t xml:space="preserve"> The highest level of a disinfectant allowed in drinking water.  There is convincing evidence that addition of a disinfectant is necessary for control of microbial contaminants.</w:t>
      </w:r>
    </w:p>
    <w:p w14:paraId="7D73EA72" w14:textId="77777777" w:rsidR="00DB6D31" w:rsidRPr="00411E9B" w:rsidRDefault="00F2359D" w:rsidP="00DB6D31">
      <w:pPr>
        <w:pStyle w:val="BodyTextIndent3"/>
        <w:ind w:left="0"/>
      </w:pPr>
      <w:r w:rsidRPr="00411E9B">
        <w:rPr>
          <w:bCs/>
          <w:u w:val="single"/>
        </w:rPr>
        <w:t>M</w:t>
      </w:r>
      <w:r w:rsidR="00C763D8" w:rsidRPr="00411E9B">
        <w:rPr>
          <w:bCs/>
          <w:u w:val="single"/>
        </w:rPr>
        <w:t xml:space="preserve">aximum Residual Disinfectant Level </w:t>
      </w:r>
      <w:r w:rsidR="00DB6D31" w:rsidRPr="00411E9B">
        <w:rPr>
          <w:bCs/>
          <w:u w:val="single"/>
        </w:rPr>
        <w:t>Goal (MRDLG):</w:t>
      </w:r>
      <w:r w:rsidR="00DB6D31" w:rsidRPr="00411E9B">
        <w:t xml:space="preserve"> The level of a drinking water disinfectant, below which there is no known or expected risk to health.  MRDLGs do not reflect the benefits of the use of disinfectants to control microbial contamination</w:t>
      </w:r>
    </w:p>
    <w:p w14:paraId="62F61EA8" w14:textId="20DF89CF" w:rsidR="004B2AC5" w:rsidRPr="00411E9B" w:rsidRDefault="004B2AC5" w:rsidP="004B2AC5">
      <w:pPr>
        <w:pStyle w:val="BodyTextIndent3"/>
        <w:ind w:left="0"/>
      </w:pPr>
      <w:r w:rsidRPr="00411E9B">
        <w:rPr>
          <w:b/>
          <w:u w:val="single"/>
        </w:rPr>
        <w:t>Lead:</w:t>
      </w:r>
      <w:r w:rsidRPr="00411E9B">
        <w:rPr>
          <w:b/>
        </w:rPr>
        <w:t xml:space="preserve"> </w:t>
      </w:r>
      <w:r w:rsidRPr="00411E9B">
        <w:t xml:space="preserve">If present, elevated levels of lead can cause serious health problems, especially for pregnant women and young children.  Lead in drinking water is primarily from materials and components associated with service lines and home plumbing. </w:t>
      </w:r>
      <w:r w:rsidR="0050349B" w:rsidRPr="00411E9B">
        <w:t xml:space="preserve">The </w:t>
      </w:r>
      <w:r w:rsidRPr="00411E9B">
        <w:t>Borough of Mount Arlington Water Department</w:t>
      </w:r>
      <w:r w:rsidR="003F53FF" w:rsidRPr="00411E9B">
        <w:t xml:space="preserve"> and the Morris County MUA are</w:t>
      </w:r>
      <w:r w:rsidRPr="00411E9B">
        <w:t xml:space="preserve"> responsible for providing high </w:t>
      </w:r>
      <w:r w:rsidR="00411E9B">
        <w:t>quality drinking water, but can</w:t>
      </w:r>
      <w:r w:rsidRPr="00411E9B">
        <w:t>not control the variety of materials used in plumbing components.  When your water has been sitting for several hours, you can minimize the potential for lead exposure by flushing your tap for 30 second to 2 minutes before using water for drinking and cooking.  If you are concerned about lead in your water, you may wish to have your wa</w:t>
      </w:r>
      <w:r w:rsidR="00411E9B">
        <w:t>ter tested.  Information on lead</w:t>
      </w:r>
      <w:r w:rsidRPr="00411E9B">
        <w:t xml:space="preserve"> in drinking water, testing methods, and steps you can take to minimize exposure is available from the Safe Drinking Water hotline or at http:www.epa.gov/safewater/lead.</w:t>
      </w:r>
    </w:p>
    <w:p w14:paraId="17030DFE" w14:textId="77777777" w:rsidR="0076516E" w:rsidRPr="00411E9B" w:rsidRDefault="0076516E">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b/>
          <w:bCs/>
          <w:color w:val="000000"/>
          <w:sz w:val="16"/>
          <w:szCs w:val="16"/>
        </w:rPr>
      </w:pPr>
      <w:r w:rsidRPr="00411E9B">
        <w:rPr>
          <w:b/>
          <w:bCs/>
          <w:color w:val="000000"/>
          <w:sz w:val="16"/>
          <w:szCs w:val="16"/>
        </w:rPr>
        <w:t>We ask that all our customers help us protect our water sources, which are the heart of our community, our way of life and our children's future. Please call our office if you have questions.</w:t>
      </w:r>
    </w:p>
    <w:sectPr w:rsidR="0076516E" w:rsidRPr="00411E9B">
      <w:endnotePr>
        <w:numFmt w:val="decimal"/>
      </w:endnotePr>
      <w:type w:val="continuous"/>
      <w:pgSz w:w="12240" w:h="15840"/>
      <w:pgMar w:top="720" w:right="1440" w:bottom="1080" w:left="1440" w:header="1008"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0649" w14:textId="77777777" w:rsidR="00411E9B" w:rsidRDefault="00411E9B">
      <w:r>
        <w:separator/>
      </w:r>
    </w:p>
  </w:endnote>
  <w:endnote w:type="continuationSeparator" w:id="0">
    <w:p w14:paraId="44801F65" w14:textId="77777777" w:rsidR="00411E9B" w:rsidRDefault="0041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EBAD8" w14:textId="77777777" w:rsidR="00411E9B" w:rsidRDefault="00411E9B">
      <w:r>
        <w:separator/>
      </w:r>
    </w:p>
  </w:footnote>
  <w:footnote w:type="continuationSeparator" w:id="0">
    <w:p w14:paraId="16F2DF37" w14:textId="77777777" w:rsidR="00411E9B" w:rsidRDefault="00411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05D5"/>
    <w:multiLevelType w:val="hybridMultilevel"/>
    <w:tmpl w:val="733AE2F4"/>
    <w:lvl w:ilvl="0" w:tplc="1E0610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E9B472F"/>
    <w:multiLevelType w:val="hybridMultilevel"/>
    <w:tmpl w:val="54C8051E"/>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 w15:restartNumberingAfterBreak="0">
    <w:nsid w:val="350B2B78"/>
    <w:multiLevelType w:val="hybridMultilevel"/>
    <w:tmpl w:val="AE044194"/>
    <w:lvl w:ilvl="0" w:tplc="0409000F">
      <w:start w:val="1"/>
      <w:numFmt w:val="decimal"/>
      <w:lvlText w:val="%1."/>
      <w:lvlJc w:val="left"/>
      <w:pPr>
        <w:tabs>
          <w:tab w:val="num" w:pos="1350"/>
        </w:tabs>
        <w:ind w:left="1350" w:hanging="360"/>
      </w:p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7EC635E4"/>
    <w:multiLevelType w:val="hybridMultilevel"/>
    <w:tmpl w:val="A7829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382C"/>
    <w:rsid w:val="00045C18"/>
    <w:rsid w:val="00056507"/>
    <w:rsid w:val="00060137"/>
    <w:rsid w:val="00091488"/>
    <w:rsid w:val="00165653"/>
    <w:rsid w:val="0018154D"/>
    <w:rsid w:val="00190A1F"/>
    <w:rsid w:val="002F382C"/>
    <w:rsid w:val="002F66A0"/>
    <w:rsid w:val="00323992"/>
    <w:rsid w:val="00355355"/>
    <w:rsid w:val="003F50C8"/>
    <w:rsid w:val="003F53FF"/>
    <w:rsid w:val="00411E9B"/>
    <w:rsid w:val="004A2277"/>
    <w:rsid w:val="004A3131"/>
    <w:rsid w:val="004B2AC5"/>
    <w:rsid w:val="0050349B"/>
    <w:rsid w:val="00507257"/>
    <w:rsid w:val="005325D7"/>
    <w:rsid w:val="005A5DD9"/>
    <w:rsid w:val="005C11E3"/>
    <w:rsid w:val="006C6099"/>
    <w:rsid w:val="00716ADF"/>
    <w:rsid w:val="0076516E"/>
    <w:rsid w:val="00876190"/>
    <w:rsid w:val="008B179A"/>
    <w:rsid w:val="008C3ECF"/>
    <w:rsid w:val="00903729"/>
    <w:rsid w:val="00972043"/>
    <w:rsid w:val="009B02A2"/>
    <w:rsid w:val="009C30ED"/>
    <w:rsid w:val="00B1314C"/>
    <w:rsid w:val="00B444B8"/>
    <w:rsid w:val="00BC4B0E"/>
    <w:rsid w:val="00C763D8"/>
    <w:rsid w:val="00C94B76"/>
    <w:rsid w:val="00CB1ED5"/>
    <w:rsid w:val="00CB2DC8"/>
    <w:rsid w:val="00CD3F49"/>
    <w:rsid w:val="00D14977"/>
    <w:rsid w:val="00D80129"/>
    <w:rsid w:val="00DB6D31"/>
    <w:rsid w:val="00E21D9D"/>
    <w:rsid w:val="00EC1808"/>
    <w:rsid w:val="00F2359D"/>
    <w:rsid w:val="00F43F85"/>
    <w:rsid w:val="00FF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4:docId w14:val="7A0D3FF0"/>
  <w15:chartTrackingRefBased/>
  <w15:docId w15:val="{2455EF33-853E-478D-BE09-AFC01282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keepLines/>
      <w:tabs>
        <w:tab w:val="left" w:pos="0"/>
        <w:tab w:val="left" w:pos="720"/>
        <w:tab w:val="left" w:pos="3960"/>
        <w:tab w:val="left" w:pos="5760"/>
        <w:tab w:val="left" w:pos="7920"/>
        <w:tab w:val="left" w:pos="8640"/>
        <w:tab w:val="left" w:pos="9360"/>
      </w:tabs>
      <w:outlineLvl w:val="0"/>
    </w:pPr>
    <w:rPr>
      <w: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color w:val="000000"/>
      <w:sz w:val="28"/>
    </w:rPr>
  </w:style>
  <w:style w:type="paragraph" w:styleId="Heading3">
    <w:name w:val="heading 3"/>
    <w:basedOn w:val="Normal"/>
    <w:next w:val="Normal"/>
    <w:qFormat/>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bCs/>
      <w:color w:val="000000"/>
    </w:rPr>
  </w:style>
  <w:style w:type="paragraph" w:styleId="Heading4">
    <w:name w:val="heading 4"/>
    <w:basedOn w:val="Normal"/>
    <w:next w:val="Normal"/>
    <w:qFormat/>
    <w:pPr>
      <w:keepNext/>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outlineLvl w:val="3"/>
    </w:pPr>
    <w:rPr>
      <w:b/>
      <w:bCs/>
      <w:color w:val="000000"/>
      <w:u w:val="single"/>
    </w:rPr>
  </w:style>
  <w:style w:type="paragraph" w:styleId="Heading5">
    <w:name w:val="heading 5"/>
    <w:basedOn w:val="Normal"/>
    <w:next w:val="Normal"/>
    <w:qFormat/>
    <w:pPr>
      <w:keepNext/>
      <w:keepLines/>
      <w:tabs>
        <w:tab w:val="left" w:pos="0"/>
        <w:tab w:val="left" w:pos="720"/>
        <w:tab w:val="left" w:pos="3960"/>
        <w:tab w:val="left" w:pos="5760"/>
        <w:tab w:val="left" w:pos="7920"/>
        <w:tab w:val="left" w:pos="8640"/>
        <w:tab w:val="left" w:pos="9360"/>
      </w:tabs>
      <w:outlineLvl w:val="4"/>
    </w:pPr>
    <w:rPr>
      <w:b/>
      <w:sz w:val="20"/>
    </w:rPr>
  </w:style>
  <w:style w:type="paragraph" w:styleId="Heading6">
    <w:name w:val="heading 6"/>
    <w:basedOn w:val="Normal"/>
    <w:next w:val="Normal"/>
    <w:qFormat/>
    <w:pPr>
      <w:keepNext/>
      <w:tabs>
        <w:tab w:val="left" w:pos="-90"/>
        <w:tab w:val="left" w:pos="0"/>
        <w:tab w:val="left" w:pos="2070"/>
        <w:tab w:val="left" w:pos="3870"/>
        <w:tab w:val="left" w:pos="5670"/>
        <w:tab w:val="left" w:pos="7830"/>
        <w:tab w:val="left" w:pos="8550"/>
        <w:tab w:val="left" w:pos="9270"/>
        <w:tab w:val="left" w:pos="9360"/>
      </w:tabs>
      <w:jc w:val="center"/>
      <w:outlineLvl w:val="5"/>
    </w:pPr>
    <w:rPr>
      <w:b/>
      <w:sz w:val="36"/>
    </w:r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b/>
      <w:color w:val="000000"/>
      <w:sz w:val="20"/>
    </w:rPr>
  </w:style>
  <w:style w:type="paragraph" w:styleId="Heading8">
    <w:name w:val="heading 8"/>
    <w:basedOn w:val="Normal"/>
    <w:next w:val="Normal"/>
    <w:qFormat/>
    <w:pPr>
      <w:keepNext/>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outlineLvl w:val="7"/>
    </w:pPr>
    <w:rPr>
      <w:b/>
      <w:color w:val="000000"/>
      <w:sz w:val="20"/>
      <w:u w:val="single"/>
    </w:rPr>
  </w:style>
  <w:style w:type="paragraph" w:styleId="Heading9">
    <w:name w:val="heading 9"/>
    <w:basedOn w:val="Normal"/>
    <w:next w:val="Normal"/>
    <w:qFormat/>
    <w:pPr>
      <w:keepNext/>
      <w:tabs>
        <w:tab w:val="left" w:pos="-90"/>
        <w:tab w:val="left" w:pos="0"/>
        <w:tab w:val="left" w:pos="2070"/>
        <w:tab w:val="left" w:pos="3870"/>
        <w:tab w:val="left" w:pos="5670"/>
        <w:tab w:val="left" w:pos="7830"/>
        <w:tab w:val="left" w:pos="8550"/>
        <w:tab w:val="left" w:pos="9270"/>
        <w:tab w:val="left" w:pos="9360"/>
      </w:tabs>
      <w:jc w:val="center"/>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Emphasis">
    <w:name w:val="Emphasis"/>
    <w:qFormat/>
    <w:rPr>
      <w:i/>
    </w:rPr>
  </w:style>
  <w:style w:type="paragraph" w:styleId="Title">
    <w:name w:val="Title"/>
    <w:basedOn w:val="Normal"/>
    <w:qFormat/>
    <w:pPr>
      <w:keepNext/>
      <w:keepLines/>
      <w:tabs>
        <w:tab w:val="left" w:pos="0"/>
        <w:tab w:val="left" w:pos="720"/>
        <w:tab w:val="left" w:pos="3960"/>
        <w:tab w:val="left" w:pos="5760"/>
        <w:tab w:val="left" w:pos="7920"/>
        <w:tab w:val="left" w:pos="8640"/>
        <w:tab w:val="left" w:pos="9360"/>
      </w:tabs>
      <w:jc w:val="center"/>
    </w:pPr>
    <w:rPr>
      <w:b/>
      <w:sz w:val="44"/>
      <w:u w:val="single"/>
    </w:rPr>
  </w:style>
  <w:style w:type="paragraph" w:styleId="BodyText">
    <w:name w:val="Body Text"/>
    <w:basedOn w:val="Normal"/>
    <w:p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Pr>
      <w:color w:val="000000"/>
    </w:rPr>
  </w:style>
  <w:style w:type="paragraph" w:styleId="BodyText2">
    <w:name w:val="Body Text 2"/>
    <w:basedOn w:val="Normal"/>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Pr>
      <w:b/>
      <w:bCs/>
      <w:color w:val="000000"/>
    </w:rPr>
  </w:style>
  <w:style w:type="paragraph" w:styleId="BodyTextIndent">
    <w:name w:val="Body Text Indent"/>
    <w:basedOn w:val="Normal"/>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ind w:left="270"/>
    </w:pPr>
    <w:rPr>
      <w:b/>
      <w:bCs/>
      <w:color w:val="000000"/>
    </w:rPr>
  </w:style>
  <w:style w:type="paragraph" w:styleId="BodyTextIndent2">
    <w:name w:val="Body Text Indent 2"/>
    <w:basedOn w:val="Normal"/>
    <w:pPr>
      <w:tabs>
        <w:tab w:val="left" w:pos="0"/>
        <w:tab w:val="left" w:pos="27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273"/>
    </w:pPr>
    <w:rPr>
      <w:b/>
      <w:bCs/>
      <w:color w:val="000000"/>
    </w:rPr>
  </w:style>
  <w:style w:type="paragraph" w:styleId="BodyText3">
    <w:name w:val="Body Text 3"/>
    <w:basedOn w:val="Normal"/>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3">
    <w:name w:val="Body Text Indent 3"/>
    <w:basedOn w:val="Normal"/>
    <w:rsid w:val="00B1314C"/>
    <w:pPr>
      <w:spacing w:after="120"/>
      <w:ind w:left="360"/>
    </w:pPr>
    <w:rPr>
      <w:sz w:val="16"/>
      <w:szCs w:val="16"/>
    </w:rPr>
  </w:style>
  <w:style w:type="paragraph" w:styleId="BalloonText">
    <w:name w:val="Balloon Text"/>
    <w:basedOn w:val="Normal"/>
    <w:semiHidden/>
    <w:rsid w:val="004A3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te.nj.us/dep/sw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3202</Words>
  <Characters>18255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PLEASE READ THIS FIRST</vt:lpstr>
    </vt:vector>
  </TitlesOfParts>
  <Company>NJ Rural Water Association</Company>
  <LinksUpToDate>false</LinksUpToDate>
  <CharactersWithSpaces>21415</CharactersWithSpaces>
  <SharedDoc>false</SharedDoc>
  <HLinks>
    <vt:vector size="6" baseType="variant">
      <vt:variant>
        <vt:i4>6881395</vt:i4>
      </vt:variant>
      <vt:variant>
        <vt:i4>0</vt:i4>
      </vt:variant>
      <vt:variant>
        <vt:i4>0</vt:i4>
      </vt:variant>
      <vt:variant>
        <vt:i4>5</vt:i4>
      </vt:variant>
      <vt:variant>
        <vt:lpwstr>http://www.state.nj.us/dep/swap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THIS FIRST</dc:title>
  <dc:subject/>
  <dc:creator>Maryann Sutton</dc:creator>
  <cp:keywords/>
  <cp:lastModifiedBy>David Leister - NJWATER</cp:lastModifiedBy>
  <cp:revision>3</cp:revision>
  <cp:lastPrinted>2016-04-26T21:15:00Z</cp:lastPrinted>
  <dcterms:created xsi:type="dcterms:W3CDTF">2016-04-26T20:08:00Z</dcterms:created>
  <dcterms:modified xsi:type="dcterms:W3CDTF">2016-04-26T21:21:00Z</dcterms:modified>
</cp:coreProperties>
</file>