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FB97F" w14:textId="1C5F0192" w:rsidR="00456B7E" w:rsidRDefault="003D708F" w:rsidP="00456B7E">
      <w:pPr>
        <w:jc w:val="center"/>
        <w:rPr>
          <w:b/>
        </w:rPr>
      </w:pPr>
      <w:r w:rsidRPr="00C875B8">
        <w:rPr>
          <w:b/>
        </w:rPr>
        <w:t>ORDINANCE NO</w:t>
      </w:r>
      <w:r>
        <w:rPr>
          <w:b/>
        </w:rPr>
        <w:t>.</w:t>
      </w:r>
      <w:r w:rsidRPr="00C875B8">
        <w:rPr>
          <w:b/>
        </w:rPr>
        <w:t xml:space="preserve"> </w:t>
      </w:r>
      <w:r w:rsidR="00E27769">
        <w:rPr>
          <w:b/>
        </w:rPr>
        <w:t>10</w:t>
      </w:r>
      <w:r w:rsidR="002041E8">
        <w:rPr>
          <w:b/>
        </w:rPr>
        <w:t>-</w:t>
      </w:r>
      <w:r w:rsidRPr="00C875B8">
        <w:rPr>
          <w:b/>
        </w:rPr>
        <w:t>202</w:t>
      </w:r>
      <w:r w:rsidR="0097364A">
        <w:rPr>
          <w:b/>
        </w:rPr>
        <w:t>6</w:t>
      </w:r>
    </w:p>
    <w:p w14:paraId="7EFC1300" w14:textId="77777777" w:rsidR="00456B7E" w:rsidRPr="00456B7E" w:rsidRDefault="00456B7E" w:rsidP="00456B7E">
      <w:pPr>
        <w:jc w:val="center"/>
        <w:rPr>
          <w:rFonts w:eastAsia="Calibri"/>
          <w:b/>
        </w:rPr>
      </w:pPr>
    </w:p>
    <w:p w14:paraId="2771ED59" w14:textId="4674D8DC" w:rsidR="00456B7E" w:rsidRDefault="003D708F" w:rsidP="00456B7E">
      <w:pPr>
        <w:jc w:val="center"/>
        <w:rPr>
          <w:b/>
          <w:caps/>
        </w:rPr>
      </w:pPr>
      <w:r w:rsidRPr="00C875B8">
        <w:rPr>
          <w:b/>
          <w:caps/>
        </w:rPr>
        <w:t xml:space="preserve">AN ORDINANCE OF THE MAYOR AND BOROUGH COUNCIL OF THE BOROUGH OF MOUNT ARLINGTON, IN THE COUNTY OF MORRIS, STATE OF NEW JERSEY, </w:t>
      </w:r>
      <w:r w:rsidR="0097364A" w:rsidRPr="0097364A">
        <w:rPr>
          <w:b/>
          <w:caps/>
        </w:rPr>
        <w:t>Authorizing R</w:t>
      </w:r>
      <w:r w:rsidR="0097364A">
        <w:rPr>
          <w:b/>
          <w:caps/>
        </w:rPr>
        <w:t>IGHT</w:t>
      </w:r>
      <w:r w:rsidR="00D6385C">
        <w:rPr>
          <w:b/>
          <w:caps/>
        </w:rPr>
        <w:t>-</w:t>
      </w:r>
      <w:r w:rsidR="0097364A">
        <w:rPr>
          <w:b/>
          <w:caps/>
        </w:rPr>
        <w:t>OF</w:t>
      </w:r>
      <w:r w:rsidR="00D6385C">
        <w:rPr>
          <w:b/>
          <w:caps/>
        </w:rPr>
        <w:t>-</w:t>
      </w:r>
      <w:r w:rsidR="0097364A" w:rsidRPr="0097364A">
        <w:rPr>
          <w:b/>
          <w:caps/>
        </w:rPr>
        <w:t>W</w:t>
      </w:r>
      <w:r w:rsidR="0097364A">
        <w:rPr>
          <w:b/>
          <w:caps/>
        </w:rPr>
        <w:t>AY</w:t>
      </w:r>
      <w:r w:rsidR="0097364A" w:rsidRPr="0097364A">
        <w:rPr>
          <w:b/>
          <w:caps/>
        </w:rPr>
        <w:t xml:space="preserve"> Access Easement on Coolidge Trail and Elizabeth Way</w:t>
      </w:r>
    </w:p>
    <w:p w14:paraId="58AB3D08" w14:textId="77777777" w:rsidR="00456B7E" w:rsidRPr="0014424F" w:rsidRDefault="00456B7E" w:rsidP="0014424F">
      <w:pPr>
        <w:rPr>
          <w:rFonts w:cs="Times New Roman"/>
        </w:rPr>
      </w:pPr>
    </w:p>
    <w:p w14:paraId="3C51439C" w14:textId="77777777" w:rsidR="00C4080D" w:rsidRDefault="003D708F" w:rsidP="000D46A7">
      <w:pPr>
        <w:adjustRightInd w:val="0"/>
        <w:spacing w:after="240"/>
        <w:ind w:firstLine="720"/>
        <w:jc w:val="both"/>
        <w:rPr>
          <w:bCs/>
        </w:rPr>
      </w:pPr>
      <w:r w:rsidRPr="00666203">
        <w:rPr>
          <w:b/>
          <w:bCs/>
        </w:rPr>
        <w:t xml:space="preserve">WHEREAS, </w:t>
      </w:r>
      <w:r w:rsidRPr="00666203">
        <w:rPr>
          <w:bCs/>
        </w:rPr>
        <w:t xml:space="preserve">the Borough of </w:t>
      </w:r>
      <w:r>
        <w:rPr>
          <w:bCs/>
        </w:rPr>
        <w:t>Mount Arlington</w:t>
      </w:r>
      <w:r w:rsidRPr="00666203">
        <w:rPr>
          <w:bCs/>
        </w:rPr>
        <w:t xml:space="preserve"> (the </w:t>
      </w:r>
      <w:r w:rsidR="000D15B3">
        <w:rPr>
          <w:bCs/>
        </w:rPr>
        <w:t>“</w:t>
      </w:r>
      <w:r w:rsidRPr="005F4E67">
        <w:rPr>
          <w:b/>
        </w:rPr>
        <w:t>Borough</w:t>
      </w:r>
      <w:r w:rsidR="000D15B3">
        <w:rPr>
          <w:bCs/>
        </w:rPr>
        <w:t>”</w:t>
      </w:r>
      <w:r w:rsidRPr="000D46A7">
        <w:rPr>
          <w:bCs/>
        </w:rPr>
        <w:t>)</w:t>
      </w:r>
      <w:r w:rsidRPr="00666203">
        <w:rPr>
          <w:bCs/>
        </w:rPr>
        <w:t xml:space="preserve"> is a public body corporate and politic of the State of New Jersey; and</w:t>
      </w:r>
    </w:p>
    <w:p w14:paraId="1621F59C" w14:textId="2B06BA81" w:rsidR="0005496C" w:rsidRDefault="0005496C" w:rsidP="000D46A7">
      <w:pPr>
        <w:adjustRightInd w:val="0"/>
        <w:spacing w:after="240"/>
        <w:ind w:firstLine="720"/>
        <w:jc w:val="both"/>
        <w:rPr>
          <w:bCs/>
        </w:rPr>
      </w:pPr>
      <w:r w:rsidRPr="00666203">
        <w:rPr>
          <w:b/>
          <w:bCs/>
        </w:rPr>
        <w:t xml:space="preserve">WHEREAS, </w:t>
      </w:r>
      <w:r w:rsidRPr="00666203">
        <w:rPr>
          <w:bCs/>
        </w:rPr>
        <w:t>the</w:t>
      </w:r>
      <w:r w:rsidR="00A11835">
        <w:rPr>
          <w:bCs/>
        </w:rPr>
        <w:t xml:space="preserve"> Borough </w:t>
      </w:r>
      <w:r w:rsidR="00A11835" w:rsidRPr="00A11835">
        <w:rPr>
          <w:rFonts w:eastAsia="Times New Roman" w:cs="Times New Roman"/>
          <w:color w:val="auto"/>
          <w:lang w:eastAsia="en-US" w:bidi="ar-SA"/>
        </w:rPr>
        <w:t>holds a right-of-way for the street known as Coolidge Trail in the Borough of Mount Arlington, as depicted on the official tax maps of Mount Arlington, which is not developed with a street, (the “</w:t>
      </w:r>
      <w:r w:rsidR="00A11835" w:rsidRPr="00A11835">
        <w:rPr>
          <w:rFonts w:eastAsia="Times New Roman" w:cs="Times New Roman"/>
          <w:b/>
          <w:bCs/>
          <w:color w:val="auto"/>
          <w:lang w:eastAsia="en-US" w:bidi="ar-SA"/>
        </w:rPr>
        <w:t>Coolidge ROW</w:t>
      </w:r>
      <w:r w:rsidR="00A11835" w:rsidRPr="00A11835">
        <w:rPr>
          <w:rFonts w:eastAsia="Times New Roman" w:cs="Times New Roman"/>
          <w:color w:val="auto"/>
          <w:lang w:eastAsia="en-US" w:bidi="ar-SA"/>
        </w:rPr>
        <w:t>”); and, a right-of-way for the street known as Elizabeth Way in the Borough of Mount Arlington, as depicted on the official tax maps of Mount Arlington, which is not developed with a street, (the “</w:t>
      </w:r>
      <w:r w:rsidR="00A11835" w:rsidRPr="00A11835">
        <w:rPr>
          <w:rFonts w:eastAsia="Times New Roman" w:cs="Times New Roman"/>
          <w:b/>
          <w:bCs/>
          <w:color w:val="auto"/>
          <w:lang w:eastAsia="en-US" w:bidi="ar-SA"/>
        </w:rPr>
        <w:t>Elizabeth ROW</w:t>
      </w:r>
      <w:r w:rsidR="00A11835" w:rsidRPr="00A11835">
        <w:rPr>
          <w:rFonts w:eastAsia="Times New Roman" w:cs="Times New Roman"/>
          <w:color w:val="auto"/>
          <w:lang w:eastAsia="en-US" w:bidi="ar-SA"/>
        </w:rPr>
        <w:t>”); and</w:t>
      </w:r>
    </w:p>
    <w:p w14:paraId="0E6B5318" w14:textId="256D7BD1" w:rsidR="0005496C" w:rsidRDefault="0005496C" w:rsidP="000D46A7">
      <w:pPr>
        <w:adjustRightInd w:val="0"/>
        <w:spacing w:after="240"/>
        <w:ind w:firstLine="720"/>
        <w:jc w:val="both"/>
        <w:rPr>
          <w:bCs/>
        </w:rPr>
      </w:pPr>
      <w:r w:rsidRPr="00666203">
        <w:rPr>
          <w:b/>
          <w:bCs/>
        </w:rPr>
        <w:t>WHEREAS,</w:t>
      </w:r>
      <w:r w:rsidR="00A11835">
        <w:rPr>
          <w:bCs/>
        </w:rPr>
        <w:t xml:space="preserve"> </w:t>
      </w:r>
      <w:r w:rsidR="00A11835" w:rsidRPr="00A11835">
        <w:rPr>
          <w:bCs/>
        </w:rPr>
        <w:t>Hollywood Assets, LLC</w:t>
      </w:r>
      <w:r w:rsidR="00A11835">
        <w:rPr>
          <w:bCs/>
        </w:rPr>
        <w:t xml:space="preserve"> </w:t>
      </w:r>
      <w:r w:rsidR="00336AF3" w:rsidRPr="00336AF3">
        <w:rPr>
          <w:rFonts w:eastAsia="Times New Roman" w:cs="Times New Roman"/>
          <w:color w:val="auto"/>
          <w:lang w:eastAsia="en-US" w:bidi="ar-SA"/>
        </w:rPr>
        <w:t>is the owner of certain property in the Borough of Mount Arlington, located at 3 Maple Path and designated as Block 84, Lot 1 on the official tax maps of Mount Arlington</w:t>
      </w:r>
      <w:r w:rsidR="00336AF3">
        <w:rPr>
          <w:rFonts w:eastAsia="Times New Roman" w:cs="Times New Roman"/>
          <w:color w:val="auto"/>
          <w:lang w:eastAsia="en-US" w:bidi="ar-SA"/>
        </w:rPr>
        <w:t>; and</w:t>
      </w:r>
    </w:p>
    <w:p w14:paraId="578DEE6E" w14:textId="248D2643" w:rsidR="0005496C" w:rsidRDefault="0005496C" w:rsidP="000D46A7">
      <w:pPr>
        <w:adjustRightInd w:val="0"/>
        <w:spacing w:after="240"/>
        <w:ind w:firstLine="720"/>
        <w:jc w:val="both"/>
        <w:rPr>
          <w:bCs/>
        </w:rPr>
      </w:pPr>
      <w:r w:rsidRPr="00666203">
        <w:rPr>
          <w:b/>
          <w:bCs/>
        </w:rPr>
        <w:t xml:space="preserve">WHEREAS, </w:t>
      </w:r>
      <w:r w:rsidRPr="00666203">
        <w:rPr>
          <w:bCs/>
        </w:rPr>
        <w:t>the</w:t>
      </w:r>
      <w:r w:rsidR="00336AF3">
        <w:rPr>
          <w:bCs/>
        </w:rPr>
        <w:t xml:space="preserve"> </w:t>
      </w:r>
      <w:r w:rsidR="00336AF3" w:rsidRPr="00336AF3">
        <w:rPr>
          <w:bCs/>
        </w:rPr>
        <w:t>Land Use Board of the Borough of Mount Arlington granted a minor subdivision to Hollywood Assets, LLC by Resolution adopted on April 22, 2026 (the “</w:t>
      </w:r>
      <w:r w:rsidR="00336AF3" w:rsidRPr="00336AF3">
        <w:rPr>
          <w:b/>
          <w:bCs/>
        </w:rPr>
        <w:t>Resolution</w:t>
      </w:r>
      <w:r w:rsidR="00336AF3" w:rsidRPr="00336AF3">
        <w:rPr>
          <w:bCs/>
        </w:rPr>
        <w:t>”), creating two (2) lots: (i) Block 84, new Lot 1.01 with a street address of 5 Coolidge Trail; and (ii) the remainder will remain Block 84, Lot 1 and the street address will remain 3 Maple Path</w:t>
      </w:r>
      <w:r w:rsidR="00336AF3">
        <w:rPr>
          <w:bCs/>
        </w:rPr>
        <w:t xml:space="preserve">; and </w:t>
      </w:r>
    </w:p>
    <w:p w14:paraId="689FE8C1" w14:textId="1A51BAE0" w:rsidR="0005496C" w:rsidRDefault="0005496C" w:rsidP="000D46A7">
      <w:pPr>
        <w:adjustRightInd w:val="0"/>
        <w:spacing w:after="240"/>
        <w:ind w:firstLine="720"/>
        <w:jc w:val="both"/>
        <w:rPr>
          <w:bCs/>
        </w:rPr>
      </w:pPr>
      <w:r w:rsidRPr="00666203">
        <w:rPr>
          <w:b/>
          <w:bCs/>
        </w:rPr>
        <w:t xml:space="preserve">WHEREAS, </w:t>
      </w:r>
      <w:r w:rsidRPr="00666203">
        <w:rPr>
          <w:bCs/>
        </w:rPr>
        <w:t>the</w:t>
      </w:r>
      <w:r w:rsidR="00336AF3">
        <w:rPr>
          <w:bCs/>
        </w:rPr>
        <w:t xml:space="preserve"> </w:t>
      </w:r>
      <w:r w:rsidR="00336AF3" w:rsidRPr="00336AF3">
        <w:rPr>
          <w:bCs/>
        </w:rPr>
        <w:t xml:space="preserve">Land Use Board Resolution requires, as a condition of the approval that </w:t>
      </w:r>
      <w:r w:rsidR="00D6385C" w:rsidRPr="00D6385C">
        <w:rPr>
          <w:bCs/>
        </w:rPr>
        <w:t>Hollywood Assets, LLC</w:t>
      </w:r>
      <w:r w:rsidR="00336AF3" w:rsidRPr="00336AF3">
        <w:rPr>
          <w:bCs/>
        </w:rPr>
        <w:t xml:space="preserve"> secure an easement over the Coolidge ROW and Elizabeth ROW to provide access Block 84, new Lot 1.01 with a street address of 5 Coolidge Trail (“</w:t>
      </w:r>
      <w:r w:rsidR="00336AF3" w:rsidRPr="00336AF3">
        <w:rPr>
          <w:b/>
          <w:bCs/>
        </w:rPr>
        <w:t>Grantee’s Property</w:t>
      </w:r>
      <w:r w:rsidR="00336AF3" w:rsidRPr="00336AF3">
        <w:rPr>
          <w:bCs/>
        </w:rPr>
        <w:t>”) (it is noted that the remainder Block 84, Lot 1 with a street address of 3 Maple Path has access from Maple Path)</w:t>
      </w:r>
      <w:r w:rsidR="009B0E94">
        <w:rPr>
          <w:bCs/>
        </w:rPr>
        <w:t xml:space="preserve"> to provide access to </w:t>
      </w:r>
      <w:r w:rsidR="009B0E94" w:rsidRPr="009B0E94">
        <w:rPr>
          <w:bCs/>
        </w:rPr>
        <w:t>new Lot 1.01</w:t>
      </w:r>
      <w:r w:rsidR="00D6385C">
        <w:rPr>
          <w:bCs/>
        </w:rPr>
        <w:t xml:space="preserve">; and </w:t>
      </w:r>
    </w:p>
    <w:p w14:paraId="149B7A23" w14:textId="60C8B9AE" w:rsidR="00C4080D" w:rsidRDefault="003D708F" w:rsidP="000D46A7">
      <w:pPr>
        <w:spacing w:after="240"/>
        <w:ind w:right="72" w:firstLine="720"/>
        <w:jc w:val="both"/>
        <w:textAlignment w:val="baseline"/>
        <w:rPr>
          <w:rFonts w:eastAsia="Calibri"/>
        </w:rPr>
      </w:pPr>
      <w:r w:rsidRPr="00555945">
        <w:rPr>
          <w:rFonts w:eastAsia="Calibri"/>
          <w:b/>
        </w:rPr>
        <w:t>WHEREAS,</w:t>
      </w:r>
      <w:r w:rsidRPr="00555945">
        <w:rPr>
          <w:rFonts w:eastAsia="Calibri"/>
        </w:rPr>
        <w:t xml:space="preserve"> the Mayor and Borough Council desire to </w:t>
      </w:r>
      <w:r w:rsidR="00D6385C" w:rsidRPr="00D6385C">
        <w:rPr>
          <w:rFonts w:eastAsia="Calibri"/>
        </w:rPr>
        <w:t>grant of Right-</w:t>
      </w:r>
      <w:r w:rsidR="00D6385C">
        <w:rPr>
          <w:rFonts w:eastAsia="Calibri"/>
        </w:rPr>
        <w:t>o</w:t>
      </w:r>
      <w:r w:rsidR="00D6385C" w:rsidRPr="00D6385C">
        <w:rPr>
          <w:rFonts w:eastAsia="Calibri"/>
        </w:rPr>
        <w:t>f-Way Access Easement</w:t>
      </w:r>
      <w:r w:rsidR="00377331">
        <w:rPr>
          <w:rFonts w:eastAsia="Calibri"/>
        </w:rPr>
        <w:t xml:space="preserve"> to </w:t>
      </w:r>
      <w:r w:rsidR="00377331" w:rsidRPr="00377331">
        <w:rPr>
          <w:rFonts w:eastAsia="Calibri"/>
        </w:rPr>
        <w:t>Hollywood Assets, LLC</w:t>
      </w:r>
      <w:r w:rsidR="00BC1EC9">
        <w:rPr>
          <w:rFonts w:eastAsia="Calibri"/>
        </w:rPr>
        <w:t>; and</w:t>
      </w:r>
      <w:r w:rsidR="00BC3A4E">
        <w:rPr>
          <w:rFonts w:eastAsia="Calibri"/>
        </w:rPr>
        <w:t xml:space="preserve"> </w:t>
      </w:r>
    </w:p>
    <w:p w14:paraId="2BA9489D" w14:textId="77777777" w:rsidR="00B02524" w:rsidRDefault="003D708F" w:rsidP="000D46A7">
      <w:pPr>
        <w:spacing w:after="240"/>
        <w:ind w:right="72" w:firstLine="720"/>
        <w:jc w:val="both"/>
        <w:textAlignment w:val="baseline"/>
        <w:rPr>
          <w:rFonts w:eastAsia="Times New Roman" w:cs="Times New Roman"/>
        </w:rPr>
      </w:pPr>
      <w:r w:rsidRPr="00555945">
        <w:rPr>
          <w:rFonts w:eastAsia="Times New Roman" w:cs="Times New Roman"/>
          <w:b/>
          <w:bCs/>
        </w:rPr>
        <w:t xml:space="preserve">NOW, THEREFORE, BE IT ORDAINED </w:t>
      </w:r>
      <w:r w:rsidRPr="00555945">
        <w:rPr>
          <w:rFonts w:eastAsia="Times New Roman" w:cs="Times New Roman"/>
        </w:rPr>
        <w:t xml:space="preserve">by the Council of the Borough of </w:t>
      </w:r>
      <w:r>
        <w:rPr>
          <w:rFonts w:eastAsia="Times New Roman" w:cs="Times New Roman"/>
        </w:rPr>
        <w:t>Mount Arlington</w:t>
      </w:r>
      <w:r w:rsidRPr="00555945">
        <w:rPr>
          <w:rFonts w:eastAsia="Times New Roman" w:cs="Times New Roman"/>
        </w:rPr>
        <w:t xml:space="preserve">, County of </w:t>
      </w:r>
      <w:r>
        <w:rPr>
          <w:rFonts w:eastAsia="Times New Roman" w:cs="Times New Roman"/>
        </w:rPr>
        <w:t>Morris</w:t>
      </w:r>
      <w:r w:rsidRPr="00555945">
        <w:rPr>
          <w:rFonts w:eastAsia="Times New Roman" w:cs="Times New Roman"/>
        </w:rPr>
        <w:t>, New Jersey that:</w:t>
      </w:r>
    </w:p>
    <w:p w14:paraId="185375D8" w14:textId="77777777" w:rsidR="00B02524" w:rsidRDefault="003D708F" w:rsidP="000D46A7">
      <w:pPr>
        <w:spacing w:after="240"/>
        <w:ind w:right="72" w:firstLine="720"/>
        <w:jc w:val="both"/>
        <w:textAlignment w:val="baseline"/>
        <w:rPr>
          <w:rFonts w:eastAsia="Times New Roman" w:cs="Times New Roman"/>
        </w:rPr>
      </w:pPr>
      <w:r w:rsidRPr="00415F27">
        <w:rPr>
          <w:rFonts w:eastAsia="Times New Roman" w:cs="Times New Roman"/>
          <w:b/>
          <w:bCs/>
        </w:rPr>
        <w:t>Section 1.</w:t>
      </w:r>
      <w:r w:rsidRPr="00415F27">
        <w:rPr>
          <w:rFonts w:eastAsia="Times New Roman" w:cs="Times New Roman"/>
        </w:rPr>
        <w:tab/>
        <w:t>The aforementioned recitals are incorporated herein as though fully set forth at length.</w:t>
      </w:r>
    </w:p>
    <w:p w14:paraId="1C9D16A9" w14:textId="35654EB2" w:rsidR="006F52E7" w:rsidRDefault="003D708F" w:rsidP="00C01A7D">
      <w:pPr>
        <w:spacing w:after="240"/>
        <w:ind w:right="72" w:firstLine="720"/>
        <w:jc w:val="both"/>
        <w:textAlignment w:val="baseline"/>
        <w:rPr>
          <w:rFonts w:eastAsia="Times New Roman" w:cs="Times New Roman"/>
        </w:rPr>
      </w:pPr>
      <w:r w:rsidRPr="00555945">
        <w:rPr>
          <w:rFonts w:eastAsia="Times New Roman" w:cs="Times New Roman"/>
          <w:b/>
          <w:bCs/>
        </w:rPr>
        <w:t>Section 2.</w:t>
      </w:r>
      <w:r w:rsidRPr="00555945">
        <w:rPr>
          <w:rFonts w:eastAsia="Times New Roman" w:cs="Times New Roman"/>
        </w:rPr>
        <w:tab/>
      </w:r>
      <w:r w:rsidR="006F52E7" w:rsidRPr="006F52E7">
        <w:rPr>
          <w:rFonts w:eastAsia="Times New Roman" w:cs="Times New Roman"/>
          <w:bCs/>
        </w:rPr>
        <w:t xml:space="preserve">The </w:t>
      </w:r>
      <w:r w:rsidR="006F52E7">
        <w:rPr>
          <w:rFonts w:eastAsia="Times New Roman" w:cs="Times New Roman"/>
          <w:bCs/>
        </w:rPr>
        <w:t xml:space="preserve">Mayor, Council President, Business Administrator, </w:t>
      </w:r>
      <w:r w:rsidR="006F52E7" w:rsidRPr="006F52E7">
        <w:rPr>
          <w:rFonts w:eastAsia="Times New Roman" w:cs="Times New Roman"/>
          <w:bCs/>
        </w:rPr>
        <w:t xml:space="preserve">and other necessary </w:t>
      </w:r>
      <w:r w:rsidR="006F52E7">
        <w:rPr>
          <w:rFonts w:eastAsia="Times New Roman" w:cs="Times New Roman"/>
          <w:bCs/>
        </w:rPr>
        <w:t>Borough</w:t>
      </w:r>
      <w:r w:rsidR="006F52E7" w:rsidRPr="006F52E7">
        <w:rPr>
          <w:rFonts w:eastAsia="Times New Roman" w:cs="Times New Roman"/>
          <w:bCs/>
        </w:rPr>
        <w:t xml:space="preserve"> Officials and professionals are each hereby authorized to execute and deliver </w:t>
      </w:r>
      <w:r w:rsidR="005D7329">
        <w:rPr>
          <w:rFonts w:eastAsia="Times New Roman" w:cs="Times New Roman"/>
          <w:bCs/>
        </w:rPr>
        <w:t>the G</w:t>
      </w:r>
      <w:r w:rsidR="005D7329" w:rsidRPr="005D7329">
        <w:rPr>
          <w:rFonts w:eastAsia="Times New Roman" w:cs="Times New Roman"/>
          <w:bCs/>
        </w:rPr>
        <w:t>rant of Right-of-Way Access Easement to Hollywood Assets, LLC</w:t>
      </w:r>
      <w:r w:rsidR="005D7329">
        <w:rPr>
          <w:rFonts w:eastAsia="Times New Roman" w:cs="Times New Roman"/>
          <w:bCs/>
        </w:rPr>
        <w:t>,</w:t>
      </w:r>
      <w:r w:rsidR="005D7329" w:rsidRPr="005D7329">
        <w:rPr>
          <w:rFonts w:eastAsia="Times New Roman" w:cs="Times New Roman"/>
        </w:rPr>
        <w:t xml:space="preserve"> </w:t>
      </w:r>
      <w:r w:rsidR="005D7329" w:rsidRPr="00426F3B">
        <w:rPr>
          <w:rFonts w:eastAsia="Times New Roman" w:cs="Times New Roman"/>
        </w:rPr>
        <w:t xml:space="preserve">attached hereto as </w:t>
      </w:r>
      <w:r w:rsidR="005D7329" w:rsidRPr="00426F3B">
        <w:rPr>
          <w:rFonts w:eastAsia="Times New Roman" w:cs="Times New Roman"/>
          <w:b/>
          <w:bCs/>
          <w:u w:val="single"/>
        </w:rPr>
        <w:t>EXHIBIT A</w:t>
      </w:r>
      <w:r w:rsidR="005D7329" w:rsidRPr="00426F3B">
        <w:rPr>
          <w:rFonts w:eastAsia="Times New Roman" w:cs="Times New Roman"/>
        </w:rPr>
        <w:t>,</w:t>
      </w:r>
      <w:r w:rsidR="006F52E7" w:rsidRPr="006F52E7">
        <w:rPr>
          <w:rFonts w:eastAsia="Times New Roman" w:cs="Times New Roman"/>
          <w:bCs/>
        </w:rPr>
        <w:t xml:space="preserve"> and such other documents as are necessary</w:t>
      </w:r>
      <w:r w:rsidR="005D7329">
        <w:rPr>
          <w:rFonts w:eastAsia="Times New Roman" w:cs="Times New Roman"/>
          <w:bCs/>
        </w:rPr>
        <w:t xml:space="preserve"> or desirable</w:t>
      </w:r>
      <w:r w:rsidR="006F52E7" w:rsidRPr="006F52E7">
        <w:rPr>
          <w:rFonts w:eastAsia="Times New Roman" w:cs="Times New Roman"/>
          <w:bCs/>
        </w:rPr>
        <w:t xml:space="preserve">, and to take such actions or refrain from such actions as are necessary </w:t>
      </w:r>
      <w:r w:rsidR="005D7329" w:rsidRPr="005D7329">
        <w:rPr>
          <w:rFonts w:eastAsia="Times New Roman" w:cs="Times New Roman"/>
          <w:bCs/>
        </w:rPr>
        <w:t xml:space="preserve">or desirable </w:t>
      </w:r>
      <w:r w:rsidR="006F52E7" w:rsidRPr="006F52E7">
        <w:rPr>
          <w:rFonts w:eastAsia="Times New Roman" w:cs="Times New Roman"/>
          <w:bCs/>
        </w:rPr>
        <w:t xml:space="preserve">to facilitate the transactions contemplated hereby, in consultation with, as applicable, counsel to the </w:t>
      </w:r>
      <w:r w:rsidR="006F52E7">
        <w:rPr>
          <w:rFonts w:eastAsia="Times New Roman" w:cs="Times New Roman"/>
          <w:bCs/>
        </w:rPr>
        <w:t>Borough</w:t>
      </w:r>
      <w:r w:rsidR="006F52E7" w:rsidRPr="006F52E7">
        <w:rPr>
          <w:rFonts w:eastAsia="Times New Roman" w:cs="Times New Roman"/>
          <w:bCs/>
        </w:rPr>
        <w:t xml:space="preserve">, and any and all actions taken heretofore with respect to the transactions contemplated hereby are hereby </w:t>
      </w:r>
      <w:r w:rsidR="006F52E7" w:rsidRPr="006F52E7">
        <w:rPr>
          <w:rFonts w:eastAsia="Times New Roman" w:cs="Times New Roman"/>
          <w:bCs/>
        </w:rPr>
        <w:lastRenderedPageBreak/>
        <w:t>approved, ratified and confirmed.</w:t>
      </w:r>
    </w:p>
    <w:p w14:paraId="7B170F29" w14:textId="3E32A18A" w:rsidR="00B02524" w:rsidRPr="00555945" w:rsidRDefault="003D708F" w:rsidP="000D46A7">
      <w:pPr>
        <w:widowControl/>
        <w:suppressAutoHyphens w:val="0"/>
        <w:spacing w:after="240"/>
        <w:ind w:firstLine="720"/>
        <w:jc w:val="both"/>
        <w:rPr>
          <w:rFonts w:eastAsia="Calibri" w:cs="Times New Roman"/>
          <w:color w:val="auto"/>
          <w:lang w:eastAsia="en-US" w:bidi="ar-SA"/>
        </w:rPr>
      </w:pPr>
      <w:r w:rsidRPr="00555945">
        <w:rPr>
          <w:rFonts w:eastAsia="Calibri" w:cs="Times New Roman"/>
          <w:b/>
          <w:color w:val="auto"/>
          <w:lang w:eastAsia="en-US" w:bidi="ar-SA"/>
        </w:rPr>
        <w:t xml:space="preserve">Section </w:t>
      </w:r>
      <w:r w:rsidR="009D1AF9">
        <w:rPr>
          <w:rFonts w:eastAsia="Calibri" w:cs="Times New Roman"/>
          <w:b/>
          <w:color w:val="auto"/>
          <w:lang w:eastAsia="en-US" w:bidi="ar-SA"/>
        </w:rPr>
        <w:t>3</w:t>
      </w:r>
      <w:r w:rsidRPr="00555945">
        <w:rPr>
          <w:rFonts w:eastAsia="Calibri" w:cs="Times New Roman"/>
          <w:b/>
          <w:color w:val="auto"/>
          <w:lang w:eastAsia="en-US" w:bidi="ar-SA"/>
        </w:rPr>
        <w:t>.</w:t>
      </w:r>
      <w:r w:rsidRPr="00555945">
        <w:rPr>
          <w:rFonts w:eastAsia="Calibri" w:cs="Times New Roman"/>
          <w:color w:val="auto"/>
          <w:lang w:eastAsia="en-US" w:bidi="ar-SA"/>
        </w:rPr>
        <w:tab/>
        <w:t xml:space="preserve">Each section, subsection, sentence, clause and phrase of this ordinance is declared to be an independent section, subsection, sentence, clause and phrase and the finding or holding of any such portion of this ordinance to be unconstitutional, void, or ineffective for any cause, or reason, shall not affect any other portion of this ordinance. </w:t>
      </w:r>
    </w:p>
    <w:p w14:paraId="21582F5F" w14:textId="42DCFA99" w:rsidR="00B02524" w:rsidRDefault="003D708F" w:rsidP="000D46A7">
      <w:pPr>
        <w:widowControl/>
        <w:suppressAutoHyphens w:val="0"/>
        <w:spacing w:after="240"/>
        <w:ind w:firstLine="720"/>
        <w:jc w:val="both"/>
        <w:rPr>
          <w:rFonts w:eastAsia="Calibri" w:cs="Times New Roman"/>
          <w:color w:val="auto"/>
          <w:lang w:eastAsia="en-US" w:bidi="ar-SA"/>
        </w:rPr>
      </w:pPr>
      <w:r w:rsidRPr="00555945">
        <w:rPr>
          <w:rFonts w:eastAsia="Calibri" w:cs="Times New Roman"/>
          <w:b/>
          <w:color w:val="auto"/>
          <w:lang w:eastAsia="en-US" w:bidi="ar-SA"/>
        </w:rPr>
        <w:t xml:space="preserve">Section </w:t>
      </w:r>
      <w:r w:rsidR="009D1AF9">
        <w:rPr>
          <w:rFonts w:eastAsia="Calibri" w:cs="Times New Roman"/>
          <w:b/>
          <w:color w:val="auto"/>
          <w:lang w:eastAsia="en-US" w:bidi="ar-SA"/>
        </w:rPr>
        <w:t>4</w:t>
      </w:r>
      <w:r w:rsidRPr="00555945">
        <w:rPr>
          <w:rFonts w:eastAsia="Calibri" w:cs="Times New Roman"/>
          <w:b/>
          <w:color w:val="auto"/>
          <w:lang w:eastAsia="en-US" w:bidi="ar-SA"/>
        </w:rPr>
        <w:t>.</w:t>
      </w:r>
      <w:r w:rsidRPr="00555945">
        <w:rPr>
          <w:rFonts w:eastAsia="Calibri" w:cs="Times New Roman"/>
          <w:color w:val="auto"/>
          <w:lang w:eastAsia="en-US" w:bidi="ar-SA"/>
        </w:rPr>
        <w:tab/>
        <w:t>The Borough Clerk is hereby directed, upon adoption of the ordinance after public hearing thereon, to publish notice of the passage thereof.</w:t>
      </w:r>
    </w:p>
    <w:p w14:paraId="4F1E09F5" w14:textId="7BF74EEC" w:rsidR="00B02524" w:rsidRDefault="003D708F" w:rsidP="000D46A7">
      <w:pPr>
        <w:widowControl/>
        <w:suppressAutoHyphens w:val="0"/>
        <w:spacing w:after="240"/>
        <w:ind w:firstLine="720"/>
        <w:jc w:val="both"/>
        <w:rPr>
          <w:rFonts w:eastAsia="Calibri" w:cs="Times New Roman"/>
          <w:color w:val="auto"/>
          <w:lang w:eastAsia="en-US" w:bidi="ar-SA"/>
        </w:rPr>
      </w:pPr>
      <w:r w:rsidRPr="00555945">
        <w:rPr>
          <w:rFonts w:eastAsia="Calibri" w:cs="Times New Roman"/>
          <w:b/>
          <w:color w:val="auto"/>
          <w:lang w:eastAsia="en-US" w:bidi="ar-SA"/>
        </w:rPr>
        <w:t xml:space="preserve">Section </w:t>
      </w:r>
      <w:r w:rsidR="009D1AF9">
        <w:rPr>
          <w:rFonts w:eastAsia="Calibri" w:cs="Times New Roman"/>
          <w:b/>
          <w:color w:val="auto"/>
          <w:lang w:eastAsia="en-US" w:bidi="ar-SA"/>
        </w:rPr>
        <w:t>5</w:t>
      </w:r>
      <w:r w:rsidRPr="00555945">
        <w:rPr>
          <w:rFonts w:eastAsia="Calibri" w:cs="Times New Roman"/>
          <w:color w:val="auto"/>
          <w:lang w:eastAsia="en-US" w:bidi="ar-SA"/>
        </w:rPr>
        <w:t>.</w:t>
      </w:r>
      <w:r w:rsidRPr="00555945">
        <w:rPr>
          <w:rFonts w:eastAsia="Calibri" w:cs="Times New Roman"/>
          <w:color w:val="auto"/>
          <w:lang w:eastAsia="en-US" w:bidi="ar-SA"/>
        </w:rPr>
        <w:tab/>
      </w:r>
      <w:r w:rsidR="007C5BC5" w:rsidRPr="007C5BC5">
        <w:rPr>
          <w:rFonts w:eastAsia="Calibri" w:cs="Times New Roman"/>
          <w:color w:val="auto"/>
          <w:lang w:eastAsia="en-US" w:bidi="ar-SA"/>
        </w:rPr>
        <w:t>This Ordinance shall take effect according to law</w:t>
      </w:r>
      <w:r w:rsidRPr="00555945">
        <w:rPr>
          <w:rFonts w:eastAsia="Calibri" w:cs="Times New Roman"/>
          <w:color w:val="auto"/>
          <w:lang w:eastAsia="en-US" w:bidi="ar-SA"/>
        </w:rPr>
        <w:t>.</w:t>
      </w:r>
    </w:p>
    <w:p w14:paraId="4E70C98E" w14:textId="5F667328" w:rsidR="004A4AD0" w:rsidRPr="00166ED7" w:rsidRDefault="003D708F" w:rsidP="000D46A7">
      <w:pPr>
        <w:widowControl/>
        <w:suppressAutoHyphens w:val="0"/>
        <w:spacing w:after="240"/>
        <w:ind w:firstLine="720"/>
        <w:jc w:val="both"/>
        <w:rPr>
          <w:rFonts w:eastAsia="Times New Roman" w:cs="Times New Roman"/>
          <w:spacing w:val="5"/>
        </w:rPr>
      </w:pPr>
      <w:r w:rsidRPr="00166ED7">
        <w:rPr>
          <w:rFonts w:eastAsia="Times New Roman" w:cs="Times New Roman"/>
          <w:b/>
          <w:bCs/>
          <w:spacing w:val="5"/>
        </w:rPr>
        <w:t xml:space="preserve">I HEREBY CERTIFY </w:t>
      </w:r>
      <w:r w:rsidRPr="00166ED7">
        <w:rPr>
          <w:rFonts w:eastAsia="Times New Roman" w:cs="Times New Roman"/>
          <w:spacing w:val="5"/>
        </w:rPr>
        <w:t xml:space="preserve">this to be a true and correct Ordinance of the Mayor and Borough Council of the Borough of Mount Arlington, adopted on </w:t>
      </w:r>
      <w:r w:rsidR="00812274">
        <w:rPr>
          <w:rFonts w:eastAsia="Times New Roman" w:cs="Times New Roman"/>
          <w:spacing w:val="5"/>
        </w:rPr>
        <w:t>_____ ___, 2026</w:t>
      </w:r>
      <w:r w:rsidRPr="00166ED7">
        <w:rPr>
          <w:rFonts w:eastAsia="Times New Roman" w:cs="Times New Roman"/>
          <w:spacing w:val="5"/>
        </w:rPr>
        <w:t xml:space="preserve"> and will be further considered after a Public Hearing held on</w:t>
      </w:r>
      <w:r>
        <w:rPr>
          <w:rFonts w:eastAsia="Times New Roman" w:cs="Times New Roman"/>
          <w:spacing w:val="5"/>
        </w:rPr>
        <w:t xml:space="preserve"> </w:t>
      </w:r>
      <w:r w:rsidR="00812274" w:rsidRPr="00812274">
        <w:rPr>
          <w:rFonts w:eastAsia="Times New Roman" w:cs="Times New Roman"/>
          <w:spacing w:val="5"/>
        </w:rPr>
        <w:t xml:space="preserve">_____ ___, 2026 </w:t>
      </w:r>
      <w:r w:rsidRPr="00166ED7">
        <w:rPr>
          <w:rFonts w:eastAsia="Times New Roman" w:cs="Times New Roman"/>
          <w:spacing w:val="5"/>
        </w:rPr>
        <w:t>at the Municipal Building at 7:00</w:t>
      </w:r>
      <w:r>
        <w:rPr>
          <w:rFonts w:eastAsia="Times New Roman" w:cs="Times New Roman"/>
          <w:spacing w:val="5"/>
        </w:rPr>
        <w:t xml:space="preserve"> </w:t>
      </w:r>
      <w:r w:rsidRPr="00166ED7">
        <w:rPr>
          <w:rFonts w:eastAsia="Times New Roman" w:cs="Times New Roman"/>
          <w:spacing w:val="5"/>
        </w:rPr>
        <w:t>p.m.</w:t>
      </w:r>
    </w:p>
    <w:p w14:paraId="57F12659" w14:textId="60A02F4B" w:rsidR="004A4AD0" w:rsidRPr="00166ED7" w:rsidRDefault="003D708F" w:rsidP="004A4AD0">
      <w:pPr>
        <w:spacing w:before="545"/>
        <w:textAlignment w:val="baseline"/>
        <w:rPr>
          <w:rFonts w:eastAsia="Times New Roman" w:cs="Times New Roman"/>
          <w:spacing w:val="5"/>
        </w:rPr>
      </w:pPr>
      <w:r w:rsidRPr="00166ED7">
        <w:rPr>
          <w:rFonts w:eastAsia="Times New Roman" w:cs="Times New Roman"/>
          <w:spacing w:val="5"/>
        </w:rPr>
        <w:t xml:space="preserve">INTRODUCED: </w:t>
      </w:r>
      <w:r w:rsidR="006E0C08">
        <w:rPr>
          <w:rFonts w:eastAsia="Times New Roman" w:cs="Times New Roman"/>
          <w:spacing w:val="5"/>
        </w:rPr>
        <w:t>September 1, 2026</w:t>
      </w:r>
    </w:p>
    <w:p w14:paraId="59591566" w14:textId="42E16B13" w:rsidR="004A4AD0" w:rsidRPr="00166ED7" w:rsidRDefault="003D708F" w:rsidP="004A4AD0">
      <w:pPr>
        <w:tabs>
          <w:tab w:val="left" w:pos="5040"/>
        </w:tabs>
        <w:spacing w:before="44"/>
        <w:textAlignment w:val="baseline"/>
        <w:rPr>
          <w:rFonts w:eastAsia="Times New Roman" w:cs="Times New Roman"/>
        </w:rPr>
      </w:pPr>
      <w:r w:rsidRPr="00166ED7">
        <w:rPr>
          <w:rFonts w:eastAsia="Times New Roman" w:cs="Times New Roman"/>
        </w:rPr>
        <w:t>ADOPTED:</w:t>
      </w:r>
      <w:r w:rsidR="006E0C08">
        <w:rPr>
          <w:rFonts w:eastAsia="Times New Roman" w:cs="Times New Roman"/>
        </w:rPr>
        <w:t xml:space="preserve"> October 6, 2026</w:t>
      </w:r>
    </w:p>
    <w:p w14:paraId="4996C791" w14:textId="77777777" w:rsidR="004A4AD0" w:rsidRPr="00166ED7" w:rsidRDefault="004A4AD0" w:rsidP="004A4AD0">
      <w:pPr>
        <w:tabs>
          <w:tab w:val="left" w:pos="5040"/>
        </w:tabs>
        <w:spacing w:before="44"/>
        <w:textAlignment w:val="baseline"/>
        <w:rPr>
          <w:rFonts w:eastAsia="Times New Roman" w:cs="Times New Roman"/>
        </w:rPr>
      </w:pPr>
    </w:p>
    <w:p w14:paraId="3872D387" w14:textId="77777777" w:rsidR="004A4AD0" w:rsidRPr="00166ED7" w:rsidRDefault="003D708F" w:rsidP="004A4AD0">
      <w:pPr>
        <w:tabs>
          <w:tab w:val="left" w:pos="5040"/>
        </w:tabs>
        <w:spacing w:before="44"/>
        <w:textAlignment w:val="baseline"/>
        <w:rPr>
          <w:rFonts w:eastAsia="Times New Roman" w:cs="Times New Roman"/>
        </w:rPr>
      </w:pPr>
      <w:r w:rsidRPr="00166ED7">
        <w:rPr>
          <w:rFonts w:eastAsia="Times New Roman" w:cs="Times New Roman"/>
        </w:rPr>
        <w:t>ATTEST:</w:t>
      </w:r>
      <w:r w:rsidRPr="00166ED7">
        <w:rPr>
          <w:rFonts w:eastAsia="Times New Roman" w:cs="Times New Roman"/>
        </w:rPr>
        <w:tab/>
        <w:t>BOROUGH OF MOUNT ARLINGTON</w:t>
      </w:r>
    </w:p>
    <w:p w14:paraId="2829B152" w14:textId="77777777" w:rsidR="004A4AD0" w:rsidRPr="00166ED7" w:rsidRDefault="003D708F" w:rsidP="004A4AD0">
      <w:pPr>
        <w:tabs>
          <w:tab w:val="left" w:pos="5040"/>
        </w:tabs>
        <w:spacing w:before="44"/>
        <w:textAlignment w:val="baseline"/>
        <w:rPr>
          <w:rFonts w:eastAsia="Times New Roman" w:cs="Times New Roman"/>
        </w:rPr>
      </w:pPr>
      <w:r w:rsidRPr="00166ED7">
        <w:rPr>
          <w:rFonts w:eastAsia="Times New Roman" w:cs="Times New Roman"/>
        </w:rPr>
        <w:tab/>
        <w:t>COUNTY OF MORRIS</w:t>
      </w:r>
    </w:p>
    <w:p w14:paraId="62845102" w14:textId="77777777" w:rsidR="004A4AD0" w:rsidRPr="00166ED7" w:rsidRDefault="003D708F" w:rsidP="004A4AD0">
      <w:pPr>
        <w:tabs>
          <w:tab w:val="left" w:pos="5040"/>
        </w:tabs>
        <w:spacing w:before="44"/>
        <w:textAlignment w:val="baseline"/>
        <w:rPr>
          <w:rFonts w:eastAsia="Times New Roman" w:cs="Times New Roman"/>
        </w:rPr>
      </w:pPr>
      <w:r w:rsidRPr="00166ED7">
        <w:rPr>
          <w:rFonts w:eastAsia="Times New Roman" w:cs="Times New Roman"/>
        </w:rPr>
        <w:tab/>
        <w:t>STATE OF NEW JERSEY</w:t>
      </w:r>
    </w:p>
    <w:p w14:paraId="092498BD" w14:textId="77777777" w:rsidR="004A4AD0" w:rsidRPr="00166ED7" w:rsidRDefault="004A4AD0" w:rsidP="004A4AD0">
      <w:pPr>
        <w:tabs>
          <w:tab w:val="left" w:pos="5040"/>
        </w:tabs>
        <w:spacing w:before="44"/>
        <w:textAlignment w:val="baseline"/>
        <w:rPr>
          <w:rFonts w:eastAsia="Times New Roman" w:cs="Times New Roman"/>
        </w:rPr>
      </w:pPr>
    </w:p>
    <w:p w14:paraId="5C044A6C" w14:textId="77777777" w:rsidR="004A4AD0" w:rsidRPr="00166ED7" w:rsidRDefault="004A4AD0" w:rsidP="004A4AD0">
      <w:pPr>
        <w:tabs>
          <w:tab w:val="left" w:pos="5040"/>
        </w:tabs>
        <w:spacing w:before="44"/>
        <w:textAlignment w:val="baseline"/>
        <w:rPr>
          <w:rFonts w:eastAsia="Times New Roman" w:cs="Times New Roman"/>
        </w:rPr>
      </w:pPr>
    </w:p>
    <w:p w14:paraId="2BA8012E" w14:textId="77777777" w:rsidR="004A4AD0" w:rsidRPr="00166ED7" w:rsidRDefault="003D708F" w:rsidP="004A4AD0">
      <w:pPr>
        <w:textAlignment w:val="baseline"/>
        <w:rPr>
          <w:rFonts w:eastAsia="Times New Roman" w:cs="Times New Roman"/>
        </w:rPr>
      </w:pPr>
      <w:r w:rsidRPr="00166ED7">
        <w:rPr>
          <w:rFonts w:eastAsia="Times New Roman" w:cs="Times New Roman"/>
        </w:rPr>
        <w:t>____________________________</w:t>
      </w:r>
      <w:r w:rsidRPr="00166ED7">
        <w:rPr>
          <w:rFonts w:eastAsia="Times New Roman" w:cs="Times New Roman"/>
        </w:rPr>
        <w:tab/>
      </w:r>
      <w:r w:rsidRPr="00166ED7">
        <w:rPr>
          <w:rFonts w:eastAsia="Times New Roman" w:cs="Times New Roman"/>
        </w:rPr>
        <w:tab/>
      </w:r>
      <w:r w:rsidRPr="00166ED7">
        <w:rPr>
          <w:rFonts w:eastAsia="Times New Roman" w:cs="Times New Roman"/>
        </w:rPr>
        <w:tab/>
        <w:t>________________________________</w:t>
      </w:r>
    </w:p>
    <w:p w14:paraId="6742036C" w14:textId="7FAB14E8" w:rsidR="004A4AD0" w:rsidRPr="00166ED7" w:rsidRDefault="009D1AF9" w:rsidP="004A4AD0">
      <w:pPr>
        <w:tabs>
          <w:tab w:val="left" w:pos="5040"/>
        </w:tabs>
        <w:spacing w:before="44"/>
        <w:textAlignment w:val="baseline"/>
        <w:rPr>
          <w:rFonts w:eastAsia="Times New Roman" w:cs="Times New Roman"/>
          <w:spacing w:val="2"/>
        </w:rPr>
      </w:pPr>
      <w:r w:rsidRPr="009D1AF9">
        <w:rPr>
          <w:rFonts w:eastAsia="Times New Roman" w:cs="Times New Roman"/>
          <w:spacing w:val="2"/>
        </w:rPr>
        <w:t>Ashley Todd</w:t>
      </w:r>
      <w:r w:rsidR="003D708F" w:rsidRPr="00166ED7">
        <w:rPr>
          <w:rFonts w:eastAsia="Times New Roman" w:cs="Times New Roman"/>
          <w:spacing w:val="2"/>
        </w:rPr>
        <w:tab/>
        <w:t>Michael Stanzilis, Mayor</w:t>
      </w:r>
    </w:p>
    <w:p w14:paraId="6A8A2B89" w14:textId="77777777" w:rsidR="004A4AD0" w:rsidRPr="00166ED7" w:rsidRDefault="003D708F" w:rsidP="004A4AD0">
      <w:pPr>
        <w:tabs>
          <w:tab w:val="left" w:pos="5040"/>
        </w:tabs>
        <w:spacing w:before="11"/>
        <w:textAlignment w:val="baseline"/>
        <w:rPr>
          <w:rFonts w:eastAsia="Times New Roman" w:cs="Times New Roman"/>
          <w:spacing w:val="2"/>
        </w:rPr>
      </w:pPr>
      <w:r w:rsidRPr="00166ED7">
        <w:rPr>
          <w:rFonts w:eastAsia="Times New Roman" w:cs="Times New Roman"/>
          <w:spacing w:val="2"/>
        </w:rPr>
        <w:t>Borough Clerk</w:t>
      </w:r>
      <w:r w:rsidRPr="00166ED7">
        <w:rPr>
          <w:rFonts w:eastAsia="Times New Roman" w:cs="Times New Roman"/>
          <w:spacing w:val="2"/>
        </w:rPr>
        <w:tab/>
        <w:t>Borough of Mount Arlington</w:t>
      </w:r>
    </w:p>
    <w:p w14:paraId="51B516C9" w14:textId="48ED0642" w:rsidR="004C0C6A" w:rsidRDefault="004C0C6A" w:rsidP="000D0641">
      <w:pPr>
        <w:pStyle w:val="BodyText"/>
        <w:spacing w:after="0" w:line="240" w:lineRule="auto"/>
        <w:jc w:val="both"/>
      </w:pPr>
    </w:p>
    <w:p w14:paraId="4815EEF6" w14:textId="0C7D3D2B" w:rsidR="000D0641" w:rsidRDefault="000D0641" w:rsidP="000D0641">
      <w:pPr>
        <w:pStyle w:val="BodyText"/>
        <w:spacing w:after="0" w:line="240" w:lineRule="auto"/>
        <w:jc w:val="both"/>
      </w:pPr>
    </w:p>
    <w:p w14:paraId="3BA06061" w14:textId="39946365" w:rsidR="000D0641" w:rsidRDefault="000D0641" w:rsidP="000D0641">
      <w:pPr>
        <w:pStyle w:val="BodyText"/>
        <w:spacing w:after="0" w:line="240" w:lineRule="auto"/>
        <w:jc w:val="both"/>
      </w:pPr>
    </w:p>
    <w:p w14:paraId="6535FD6C" w14:textId="77777777" w:rsidR="00597AEA" w:rsidRDefault="00597AEA" w:rsidP="000D0641">
      <w:pPr>
        <w:pStyle w:val="BodyText"/>
        <w:spacing w:after="0" w:line="240" w:lineRule="auto"/>
        <w:jc w:val="both"/>
        <w:sectPr w:rsidR="00597AEA" w:rsidSect="0097364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26"/>
        </w:sectPr>
      </w:pPr>
    </w:p>
    <w:p w14:paraId="0CB5FE40" w14:textId="510C701E" w:rsidR="000D0641" w:rsidRDefault="000D0641" w:rsidP="000D0641">
      <w:pPr>
        <w:pStyle w:val="BodyText"/>
        <w:spacing w:after="0" w:line="240" w:lineRule="auto"/>
        <w:jc w:val="both"/>
      </w:pPr>
    </w:p>
    <w:p w14:paraId="19495106" w14:textId="65990C3C" w:rsidR="000D0641" w:rsidRDefault="003D708F" w:rsidP="00597AEA">
      <w:pPr>
        <w:pStyle w:val="BodyText"/>
        <w:spacing w:after="0" w:line="240" w:lineRule="auto"/>
        <w:jc w:val="center"/>
      </w:pPr>
      <w:r w:rsidRPr="000D0641">
        <w:rPr>
          <w:b/>
          <w:bCs/>
          <w:u w:val="single"/>
        </w:rPr>
        <w:t>EXHIBIT A</w:t>
      </w:r>
    </w:p>
    <w:p w14:paraId="5EB4267E" w14:textId="33AB41BE" w:rsidR="000D0641" w:rsidRDefault="00812274" w:rsidP="00597AEA">
      <w:pPr>
        <w:pStyle w:val="BodyText"/>
        <w:spacing w:after="0" w:line="240" w:lineRule="auto"/>
        <w:jc w:val="center"/>
      </w:pPr>
      <w:r w:rsidRPr="00812274">
        <w:t>Grant of Right-of-Way Access Easement</w:t>
      </w:r>
    </w:p>
    <w:p w14:paraId="65B5A69D" w14:textId="6347FFDC" w:rsidR="000D0641" w:rsidRDefault="000D0641" w:rsidP="00597AEA">
      <w:pPr>
        <w:pStyle w:val="BodyText"/>
        <w:spacing w:after="0" w:line="240" w:lineRule="auto"/>
        <w:jc w:val="center"/>
      </w:pPr>
    </w:p>
    <w:p w14:paraId="5C2F7CC7" w14:textId="24D2C0AD" w:rsidR="00597AEA" w:rsidRDefault="00597AEA" w:rsidP="00597AEA">
      <w:pPr>
        <w:pStyle w:val="BodyText"/>
        <w:spacing w:after="0" w:line="240" w:lineRule="auto"/>
        <w:jc w:val="center"/>
      </w:pPr>
    </w:p>
    <w:sectPr w:rsidR="00597AEA" w:rsidSect="00812274">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4FDA1" w14:textId="77777777" w:rsidR="001051BE" w:rsidRDefault="001051BE">
      <w:r>
        <w:separator/>
      </w:r>
    </w:p>
  </w:endnote>
  <w:endnote w:type="continuationSeparator" w:id="0">
    <w:p w14:paraId="3A34AC48" w14:textId="77777777" w:rsidR="001051BE" w:rsidRDefault="00105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046029" w:usb3="00000000" w:csb0="000001FF" w:csb1="00000000"/>
  </w:font>
  <w:font w:name="Liberation Serif">
    <w:altName w:val="Times New Roman"/>
    <w:charset w:val="01"/>
    <w:family w:val="roman"/>
    <w:pitch w:val="variable"/>
  </w:font>
  <w:font w:name="Liberation Sans">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50881" w14:textId="77777777" w:rsidR="001957D0" w:rsidRDefault="00195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69BE5" w14:textId="3283E666" w:rsidR="00F319E2" w:rsidRPr="00F319E2" w:rsidRDefault="003D708F" w:rsidP="00F319E2">
    <w:pPr>
      <w:pStyle w:val="Footer"/>
      <w:jc w:val="center"/>
      <w:rPr>
        <w:rFonts w:cs="Times New Roman"/>
        <w:color w:val="auto"/>
        <w:sz w:val="20"/>
        <w:szCs w:val="20"/>
      </w:rPr>
    </w:pPr>
    <w:r>
      <w:rPr>
        <w:rFonts w:cs="Times New Roman"/>
        <w:color w:val="auto"/>
        <w:sz w:val="20"/>
        <w:szCs w:val="20"/>
      </w:rPr>
      <w:t>-</w:t>
    </w:r>
    <w:r w:rsidRPr="00F319E2">
      <w:rPr>
        <w:rFonts w:cs="Times New Roman"/>
        <w:color w:val="auto"/>
        <w:sz w:val="20"/>
        <w:szCs w:val="20"/>
      </w:rPr>
      <w:fldChar w:fldCharType="begin"/>
    </w:r>
    <w:r w:rsidRPr="00F319E2">
      <w:rPr>
        <w:rFonts w:cs="Times New Roman"/>
        <w:color w:val="auto"/>
        <w:sz w:val="20"/>
        <w:szCs w:val="20"/>
      </w:rPr>
      <w:instrText xml:space="preserve"> PAGE   \* MERGEFORMAT </w:instrText>
    </w:r>
    <w:r w:rsidRPr="00F319E2">
      <w:rPr>
        <w:rFonts w:cs="Times New Roman"/>
        <w:color w:val="auto"/>
        <w:sz w:val="20"/>
        <w:szCs w:val="20"/>
      </w:rPr>
      <w:fldChar w:fldCharType="separate"/>
    </w:r>
    <w:r w:rsidRPr="00F319E2">
      <w:rPr>
        <w:rFonts w:cs="Times New Roman"/>
        <w:noProof/>
        <w:color w:val="auto"/>
        <w:sz w:val="20"/>
        <w:szCs w:val="20"/>
      </w:rPr>
      <w:t>1</w:t>
    </w:r>
    <w:r w:rsidRPr="00F319E2">
      <w:rPr>
        <w:rFonts w:cs="Times New Roman"/>
        <w:noProof/>
        <w:color w:val="auto"/>
        <w:sz w:val="20"/>
        <w:szCs w:val="20"/>
      </w:rPr>
      <w:fldChar w:fldCharType="end"/>
    </w:r>
    <w:r>
      <w:rPr>
        <w:rFonts w:cs="Times New Roman"/>
        <w:color w:val="auto"/>
        <w:sz w:val="20"/>
        <w:szCs w:val="20"/>
      </w:rPr>
      <w:t>-</w:t>
    </w:r>
  </w:p>
  <w:p w14:paraId="2F2B3D59" w14:textId="33584B43" w:rsidR="008835C1" w:rsidRDefault="008835C1" w:rsidP="00F319E2">
    <w:pPr>
      <w:pStyle w:val="Footer"/>
    </w:pPr>
  </w:p>
  <w:p w14:paraId="491CA0E7" w14:textId="70EDCCBC" w:rsidR="00955304" w:rsidRDefault="00955304" w:rsidP="00955304">
    <w:pPr>
      <w:pStyle w:val="Footer"/>
      <w:spacing w:line="180" w:lineRule="exact"/>
    </w:pPr>
    <w:r>
      <w:rPr>
        <w:rFonts w:ascii="Arial" w:hAnsi="Arial" w:cs="Arial"/>
        <w:color w:val="auto"/>
        <w:sz w:val="16"/>
      </w:rPr>
      <w:fldChar w:fldCharType="begin"/>
    </w:r>
    <w:r>
      <w:rPr>
        <w:rFonts w:ascii="Arial" w:hAnsi="Arial" w:cs="Arial"/>
        <w:color w:val="auto"/>
        <w:sz w:val="16"/>
      </w:rPr>
      <w:instrText xml:space="preserve"> DOCVARIABLE ndGeneratedStamp \* MERGEFORMAT </w:instrText>
    </w:r>
    <w:r>
      <w:rPr>
        <w:rFonts w:ascii="Arial" w:hAnsi="Arial" w:cs="Arial"/>
        <w:color w:val="auto"/>
        <w:sz w:val="16"/>
      </w:rPr>
      <w:fldChar w:fldCharType="separate"/>
    </w:r>
    <w:r w:rsidR="00415F27">
      <w:rPr>
        <w:rFonts w:ascii="Arial" w:hAnsi="Arial" w:cs="Arial"/>
        <w:color w:val="auto"/>
        <w:sz w:val="16"/>
      </w:rPr>
      <w:t>4897-4752-9158, v. 1</w:t>
    </w:r>
    <w:r>
      <w:rPr>
        <w:rFonts w:ascii="Arial" w:hAnsi="Arial" w:cs="Arial"/>
        <w:color w:val="auto"/>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8204" w14:textId="77777777" w:rsidR="001957D0" w:rsidRDefault="00195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78CFB" w14:textId="77777777" w:rsidR="001051BE" w:rsidRDefault="001051BE">
      <w:r>
        <w:separator/>
      </w:r>
    </w:p>
  </w:footnote>
  <w:footnote w:type="continuationSeparator" w:id="0">
    <w:p w14:paraId="4F5B646E" w14:textId="77777777" w:rsidR="001051BE" w:rsidRDefault="00105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14AD" w14:textId="77777777" w:rsidR="001957D0" w:rsidRDefault="00195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0341" w14:textId="77777777" w:rsidR="001957D0" w:rsidRDefault="00195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7A44" w14:textId="77777777" w:rsidR="001957D0" w:rsidRDefault="00195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4442D6B"/>
    <w:multiLevelType w:val="hybridMultilevel"/>
    <w:tmpl w:val="E1AC2DF4"/>
    <w:lvl w:ilvl="0" w:tplc="8844378E">
      <w:start w:val="1"/>
      <w:numFmt w:val="upperLetter"/>
      <w:lvlText w:val="%1."/>
      <w:lvlJc w:val="left"/>
      <w:pPr>
        <w:ind w:left="1080" w:hanging="360"/>
      </w:pPr>
      <w:rPr>
        <w:rFonts w:ascii="Times New Roman" w:eastAsia="Times New Roman" w:hAnsi="Times New Roman" w:cs="Times New Roman"/>
        <w:u w:val="single"/>
      </w:rPr>
    </w:lvl>
    <w:lvl w:ilvl="1" w:tplc="A3EACA74" w:tentative="1">
      <w:start w:val="1"/>
      <w:numFmt w:val="lowerLetter"/>
      <w:lvlText w:val="%2."/>
      <w:lvlJc w:val="left"/>
      <w:pPr>
        <w:ind w:left="1800" w:hanging="360"/>
      </w:pPr>
    </w:lvl>
    <w:lvl w:ilvl="2" w:tplc="4DBC863C" w:tentative="1">
      <w:start w:val="1"/>
      <w:numFmt w:val="lowerRoman"/>
      <w:lvlText w:val="%3."/>
      <w:lvlJc w:val="right"/>
      <w:pPr>
        <w:ind w:left="2520" w:hanging="180"/>
      </w:pPr>
    </w:lvl>
    <w:lvl w:ilvl="3" w:tplc="20361A1E" w:tentative="1">
      <w:start w:val="1"/>
      <w:numFmt w:val="decimal"/>
      <w:lvlText w:val="%4."/>
      <w:lvlJc w:val="left"/>
      <w:pPr>
        <w:ind w:left="3240" w:hanging="360"/>
      </w:pPr>
    </w:lvl>
    <w:lvl w:ilvl="4" w:tplc="5CBAE726" w:tentative="1">
      <w:start w:val="1"/>
      <w:numFmt w:val="lowerLetter"/>
      <w:lvlText w:val="%5."/>
      <w:lvlJc w:val="left"/>
      <w:pPr>
        <w:ind w:left="3960" w:hanging="360"/>
      </w:pPr>
    </w:lvl>
    <w:lvl w:ilvl="5" w:tplc="2254433C" w:tentative="1">
      <w:start w:val="1"/>
      <w:numFmt w:val="lowerRoman"/>
      <w:lvlText w:val="%6."/>
      <w:lvlJc w:val="right"/>
      <w:pPr>
        <w:ind w:left="4680" w:hanging="180"/>
      </w:pPr>
    </w:lvl>
    <w:lvl w:ilvl="6" w:tplc="BAF01C36" w:tentative="1">
      <w:start w:val="1"/>
      <w:numFmt w:val="decimal"/>
      <w:lvlText w:val="%7."/>
      <w:lvlJc w:val="left"/>
      <w:pPr>
        <w:ind w:left="5400" w:hanging="360"/>
      </w:pPr>
    </w:lvl>
    <w:lvl w:ilvl="7" w:tplc="C69AB63C" w:tentative="1">
      <w:start w:val="1"/>
      <w:numFmt w:val="lowerLetter"/>
      <w:lvlText w:val="%8."/>
      <w:lvlJc w:val="left"/>
      <w:pPr>
        <w:ind w:left="6120" w:hanging="360"/>
      </w:pPr>
    </w:lvl>
    <w:lvl w:ilvl="8" w:tplc="CEE238D4" w:tentative="1">
      <w:start w:val="1"/>
      <w:numFmt w:val="lowerRoman"/>
      <w:lvlText w:val="%9."/>
      <w:lvlJc w:val="right"/>
      <w:pPr>
        <w:ind w:left="6840" w:hanging="180"/>
      </w:pPr>
    </w:lvl>
  </w:abstractNum>
  <w:num w:numId="1" w16cid:durableId="168447014">
    <w:abstractNumId w:val="0"/>
  </w:num>
  <w:num w:numId="2" w16cid:durableId="1599604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docVars>
    <w:docVar w:name="ndGeneratedStamp" w:val="4897-4752-9158, v. 1"/>
    <w:docVar w:name="ndGeneratedStampLocation" w:val="ExceptFirst"/>
  </w:docVars>
  <w:rsids>
    <w:rsidRoot w:val="002D069C"/>
    <w:rsid w:val="00025656"/>
    <w:rsid w:val="0005496C"/>
    <w:rsid w:val="000A15E8"/>
    <w:rsid w:val="000D0641"/>
    <w:rsid w:val="000D15B3"/>
    <w:rsid w:val="000D46A7"/>
    <w:rsid w:val="000E1661"/>
    <w:rsid w:val="000E3049"/>
    <w:rsid w:val="001051BE"/>
    <w:rsid w:val="0013032B"/>
    <w:rsid w:val="0014424F"/>
    <w:rsid w:val="001472EB"/>
    <w:rsid w:val="00166ED7"/>
    <w:rsid w:val="001957D0"/>
    <w:rsid w:val="001C256C"/>
    <w:rsid w:val="001F5D28"/>
    <w:rsid w:val="002041E8"/>
    <w:rsid w:val="00214DCF"/>
    <w:rsid w:val="00217358"/>
    <w:rsid w:val="002513D0"/>
    <w:rsid w:val="002879E3"/>
    <w:rsid w:val="0029471E"/>
    <w:rsid w:val="002D069C"/>
    <w:rsid w:val="00336AF3"/>
    <w:rsid w:val="003519A9"/>
    <w:rsid w:val="0036644D"/>
    <w:rsid w:val="00377331"/>
    <w:rsid w:val="003938E3"/>
    <w:rsid w:val="00394B48"/>
    <w:rsid w:val="003D34F7"/>
    <w:rsid w:val="003D708F"/>
    <w:rsid w:val="004077EB"/>
    <w:rsid w:val="00415F27"/>
    <w:rsid w:val="00426F3B"/>
    <w:rsid w:val="004503DF"/>
    <w:rsid w:val="00456B7E"/>
    <w:rsid w:val="00471EBF"/>
    <w:rsid w:val="0049475A"/>
    <w:rsid w:val="004A4AD0"/>
    <w:rsid w:val="004C0C6A"/>
    <w:rsid w:val="004C3BEA"/>
    <w:rsid w:val="004F744E"/>
    <w:rsid w:val="00506524"/>
    <w:rsid w:val="00512301"/>
    <w:rsid w:val="00533470"/>
    <w:rsid w:val="0053402C"/>
    <w:rsid w:val="00555945"/>
    <w:rsid w:val="00562F9D"/>
    <w:rsid w:val="00584666"/>
    <w:rsid w:val="00597AEA"/>
    <w:rsid w:val="005A1AAA"/>
    <w:rsid w:val="005C017A"/>
    <w:rsid w:val="005C5C88"/>
    <w:rsid w:val="005D2120"/>
    <w:rsid w:val="005D4B0C"/>
    <w:rsid w:val="005D7329"/>
    <w:rsid w:val="005E09B0"/>
    <w:rsid w:val="005F4E67"/>
    <w:rsid w:val="005F7B65"/>
    <w:rsid w:val="00622BA8"/>
    <w:rsid w:val="00666203"/>
    <w:rsid w:val="00686B5D"/>
    <w:rsid w:val="006A16DC"/>
    <w:rsid w:val="006E0C08"/>
    <w:rsid w:val="006F52E7"/>
    <w:rsid w:val="00771AEC"/>
    <w:rsid w:val="007957AF"/>
    <w:rsid w:val="007C5BC5"/>
    <w:rsid w:val="007D1AD7"/>
    <w:rsid w:val="007E07BC"/>
    <w:rsid w:val="00812274"/>
    <w:rsid w:val="008835C1"/>
    <w:rsid w:val="008D74DC"/>
    <w:rsid w:val="009256D6"/>
    <w:rsid w:val="00955304"/>
    <w:rsid w:val="009571E3"/>
    <w:rsid w:val="0097364A"/>
    <w:rsid w:val="009846A7"/>
    <w:rsid w:val="0099526C"/>
    <w:rsid w:val="009B0E94"/>
    <w:rsid w:val="009C16BC"/>
    <w:rsid w:val="009D1AF9"/>
    <w:rsid w:val="00A07830"/>
    <w:rsid w:val="00A11835"/>
    <w:rsid w:val="00A46C12"/>
    <w:rsid w:val="00A61956"/>
    <w:rsid w:val="00A70127"/>
    <w:rsid w:val="00A95886"/>
    <w:rsid w:val="00AD3609"/>
    <w:rsid w:val="00B02524"/>
    <w:rsid w:val="00B27670"/>
    <w:rsid w:val="00BC1EC9"/>
    <w:rsid w:val="00BC3A4E"/>
    <w:rsid w:val="00C01A7D"/>
    <w:rsid w:val="00C4080D"/>
    <w:rsid w:val="00C44C71"/>
    <w:rsid w:val="00C8691A"/>
    <w:rsid w:val="00C875B8"/>
    <w:rsid w:val="00CB0C6D"/>
    <w:rsid w:val="00CE3293"/>
    <w:rsid w:val="00D27D6C"/>
    <w:rsid w:val="00D4535F"/>
    <w:rsid w:val="00D6385C"/>
    <w:rsid w:val="00DC3B6C"/>
    <w:rsid w:val="00DD1DA1"/>
    <w:rsid w:val="00DE01B9"/>
    <w:rsid w:val="00DE2712"/>
    <w:rsid w:val="00E27769"/>
    <w:rsid w:val="00EB4E4A"/>
    <w:rsid w:val="00F319E2"/>
    <w:rsid w:val="00F47B12"/>
    <w:rsid w:val="00F82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E231D60"/>
  <w15:chartTrackingRefBased/>
  <w15:docId w15:val="{FC06F43A-B14A-4AF4-BB17-2A9B58FC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24F"/>
    <w:pPr>
      <w:widowControl w:val="0"/>
      <w:suppressAutoHyphens/>
    </w:pPr>
    <w:rPr>
      <w:rFonts w:eastAsia="Tahoma" w:cs="DejaVu Sans"/>
      <w:color w:val="000000"/>
      <w:sz w:val="24"/>
      <w:szCs w:val="24"/>
      <w:lang w:eastAsia="zh-CN" w:bidi="hi-IN"/>
    </w:rPr>
  </w:style>
  <w:style w:type="paragraph" w:styleId="Heading4">
    <w:name w:val="heading 4"/>
    <w:basedOn w:val="Heading"/>
    <w:next w:val="BodyText"/>
    <w:qFormat/>
    <w:pPr>
      <w:numPr>
        <w:ilvl w:val="3"/>
        <w:numId w:val="1"/>
      </w:numPr>
      <w:spacing w:before="120"/>
      <w:outlineLvl w:val="3"/>
    </w:pPr>
    <w:rPr>
      <w:rFonts w:ascii="Liberation Serif" w:hAnsi="Liberation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Revision">
    <w:name w:val="Revision"/>
    <w:hidden/>
    <w:uiPriority w:val="99"/>
    <w:semiHidden/>
    <w:rsid w:val="002D069C"/>
    <w:rPr>
      <w:rFonts w:ascii="Liberation Serif" w:eastAsia="Tahoma" w:hAnsi="Liberation Serif" w:cs="Mangal"/>
      <w:color w:val="000000"/>
      <w:sz w:val="24"/>
      <w:szCs w:val="21"/>
      <w:lang w:eastAsia="zh-CN" w:bidi="hi-IN"/>
    </w:rPr>
  </w:style>
  <w:style w:type="character" w:styleId="CommentReference">
    <w:name w:val="annotation reference"/>
    <w:uiPriority w:val="99"/>
    <w:semiHidden/>
    <w:unhideWhenUsed/>
    <w:rsid w:val="009571E3"/>
    <w:rPr>
      <w:sz w:val="16"/>
      <w:szCs w:val="16"/>
    </w:rPr>
  </w:style>
  <w:style w:type="paragraph" w:styleId="CommentText">
    <w:name w:val="annotation text"/>
    <w:basedOn w:val="Normal"/>
    <w:link w:val="CommentTextChar"/>
    <w:uiPriority w:val="99"/>
    <w:semiHidden/>
    <w:unhideWhenUsed/>
    <w:rsid w:val="009571E3"/>
    <w:rPr>
      <w:rFonts w:cs="Mangal"/>
      <w:sz w:val="20"/>
      <w:szCs w:val="18"/>
    </w:rPr>
  </w:style>
  <w:style w:type="character" w:customStyle="1" w:styleId="CommentTextChar">
    <w:name w:val="Comment Text Char"/>
    <w:link w:val="CommentText"/>
    <w:uiPriority w:val="99"/>
    <w:semiHidden/>
    <w:rsid w:val="009571E3"/>
    <w:rPr>
      <w:rFonts w:ascii="Liberation Serif" w:eastAsia="Tahoma" w:hAnsi="Liberation Serif" w:cs="Mangal"/>
      <w:color w:val="000000"/>
      <w:szCs w:val="18"/>
      <w:lang w:eastAsia="zh-CN" w:bidi="hi-IN"/>
    </w:rPr>
  </w:style>
  <w:style w:type="paragraph" w:styleId="CommentSubject">
    <w:name w:val="annotation subject"/>
    <w:basedOn w:val="CommentText"/>
    <w:next w:val="CommentText"/>
    <w:link w:val="CommentSubjectChar"/>
    <w:uiPriority w:val="99"/>
    <w:semiHidden/>
    <w:unhideWhenUsed/>
    <w:rsid w:val="009571E3"/>
    <w:rPr>
      <w:b/>
      <w:bCs/>
    </w:rPr>
  </w:style>
  <w:style w:type="character" w:customStyle="1" w:styleId="CommentSubjectChar">
    <w:name w:val="Comment Subject Char"/>
    <w:link w:val="CommentSubject"/>
    <w:uiPriority w:val="99"/>
    <w:semiHidden/>
    <w:rsid w:val="009571E3"/>
    <w:rPr>
      <w:rFonts w:ascii="Liberation Serif" w:eastAsia="Tahoma" w:hAnsi="Liberation Serif" w:cs="Mangal"/>
      <w:b/>
      <w:bCs/>
      <w:color w:val="000000"/>
      <w:szCs w:val="18"/>
      <w:lang w:eastAsia="zh-CN" w:bidi="hi-IN"/>
    </w:rPr>
  </w:style>
  <w:style w:type="paragraph" w:styleId="BalloonText">
    <w:name w:val="Balloon Text"/>
    <w:basedOn w:val="Normal"/>
    <w:link w:val="BalloonTextChar"/>
    <w:uiPriority w:val="99"/>
    <w:semiHidden/>
    <w:unhideWhenUsed/>
    <w:rsid w:val="00456B7E"/>
    <w:rPr>
      <w:rFonts w:ascii="Segoe UI" w:hAnsi="Segoe UI" w:cs="Mangal"/>
      <w:sz w:val="18"/>
      <w:szCs w:val="16"/>
    </w:rPr>
  </w:style>
  <w:style w:type="character" w:customStyle="1" w:styleId="BalloonTextChar">
    <w:name w:val="Balloon Text Char"/>
    <w:link w:val="BalloonText"/>
    <w:uiPriority w:val="99"/>
    <w:semiHidden/>
    <w:rsid w:val="00456B7E"/>
    <w:rPr>
      <w:rFonts w:ascii="Segoe UI" w:eastAsia="Tahoma" w:hAnsi="Segoe UI" w:cs="Mangal"/>
      <w:color w:val="000000"/>
      <w:sz w:val="18"/>
      <w:szCs w:val="16"/>
      <w:lang w:eastAsia="zh-CN" w:bidi="hi-IN"/>
    </w:rPr>
  </w:style>
  <w:style w:type="paragraph" w:styleId="Header">
    <w:name w:val="header"/>
    <w:basedOn w:val="Normal"/>
    <w:link w:val="HeaderChar"/>
    <w:uiPriority w:val="99"/>
    <w:unhideWhenUsed/>
    <w:rsid w:val="008835C1"/>
    <w:pPr>
      <w:tabs>
        <w:tab w:val="center" w:pos="4680"/>
        <w:tab w:val="right" w:pos="9360"/>
      </w:tabs>
    </w:pPr>
    <w:rPr>
      <w:rFonts w:cs="Mangal"/>
      <w:szCs w:val="21"/>
    </w:rPr>
  </w:style>
  <w:style w:type="character" w:customStyle="1" w:styleId="HeaderChar">
    <w:name w:val="Header Char"/>
    <w:link w:val="Header"/>
    <w:uiPriority w:val="99"/>
    <w:rsid w:val="008835C1"/>
    <w:rPr>
      <w:rFonts w:ascii="Liberation Serif" w:eastAsia="Tahoma" w:hAnsi="Liberation Serif" w:cs="Mangal"/>
      <w:color w:val="000000"/>
      <w:sz w:val="24"/>
      <w:szCs w:val="21"/>
      <w:lang w:eastAsia="zh-CN" w:bidi="hi-IN"/>
    </w:rPr>
  </w:style>
  <w:style w:type="paragraph" w:styleId="Footer">
    <w:name w:val="footer"/>
    <w:basedOn w:val="Normal"/>
    <w:link w:val="FooterChar"/>
    <w:uiPriority w:val="99"/>
    <w:unhideWhenUsed/>
    <w:rsid w:val="008835C1"/>
    <w:pPr>
      <w:tabs>
        <w:tab w:val="center" w:pos="4680"/>
        <w:tab w:val="right" w:pos="9360"/>
      </w:tabs>
    </w:pPr>
    <w:rPr>
      <w:rFonts w:cs="Mangal"/>
      <w:szCs w:val="21"/>
    </w:rPr>
  </w:style>
  <w:style w:type="character" w:customStyle="1" w:styleId="FooterChar">
    <w:name w:val="Footer Char"/>
    <w:link w:val="Footer"/>
    <w:uiPriority w:val="99"/>
    <w:rsid w:val="008835C1"/>
    <w:rPr>
      <w:rFonts w:ascii="Liberation Serif" w:eastAsia="Tahoma" w:hAnsi="Liberation Serif" w:cs="Mangal"/>
      <w:color w:val="000000"/>
      <w:sz w:val="24"/>
      <w:szCs w:val="21"/>
      <w:lang w:eastAsia="zh-CN" w:bidi="hi-IN"/>
    </w:rPr>
  </w:style>
  <w:style w:type="character" w:styleId="Hyperlink">
    <w:name w:val="Hyperlink"/>
    <w:uiPriority w:val="99"/>
    <w:unhideWhenUsed/>
    <w:rsid w:val="0053402C"/>
    <w:rPr>
      <w:color w:val="0563C1"/>
      <w:u w:val="single"/>
    </w:rPr>
  </w:style>
  <w:style w:type="character" w:customStyle="1" w:styleId="UnresolvedMention1">
    <w:name w:val="Unresolved Mention1"/>
    <w:uiPriority w:val="99"/>
    <w:semiHidden/>
    <w:unhideWhenUsed/>
    <w:rsid w:val="00534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0CDCD-6CA0-4D1C-8B85-4763FDFE4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592</Words>
  <Characters>3379</Characters>
  <Application>Microsoft Office Word</Application>
  <DocSecurity>0</DocSecurity>
  <Lines>28</Lines>
  <Paragraphs>7</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Todd</cp:lastModifiedBy>
  <cp:revision>11</cp:revision>
  <dcterms:created xsi:type="dcterms:W3CDTF">2026-08-08T14:40:00Z</dcterms:created>
  <dcterms:modified xsi:type="dcterms:W3CDTF">2026-08-28T14:34:00Z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4893-4009-4789</vt:lpwstr>
  </property>
</Properties>
</file>